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AB5" w:rsidRPr="00BE2614" w:rsidRDefault="004821ED" w:rsidP="002C0763">
      <w:pPr>
        <w:jc w:val="center"/>
        <w:rPr>
          <w:rFonts w:asciiTheme="majorEastAsia" w:eastAsiaTheme="majorEastAsia" w:hAnsiTheme="majorEastAsia"/>
          <w:b/>
          <w:sz w:val="30"/>
          <w:szCs w:val="30"/>
        </w:rPr>
      </w:pPr>
      <w:bookmarkStart w:id="0" w:name="_GoBack"/>
      <w:bookmarkEnd w:id="0"/>
      <w:r w:rsidRPr="00BE2614">
        <w:rPr>
          <w:rFonts w:asciiTheme="majorEastAsia" w:eastAsiaTheme="majorEastAsia" w:hAnsiTheme="majorEastAsia" w:hint="eastAsia"/>
          <w:b/>
          <w:sz w:val="30"/>
          <w:szCs w:val="30"/>
        </w:rPr>
        <w:t>上海师范大学天华学院</w:t>
      </w:r>
    </w:p>
    <w:p w:rsidR="004821ED" w:rsidRDefault="00224AB5" w:rsidP="002C0763">
      <w:pPr>
        <w:jc w:val="center"/>
        <w:rPr>
          <w:rFonts w:asciiTheme="majorEastAsia" w:eastAsiaTheme="majorEastAsia" w:hAnsiTheme="majorEastAsia"/>
          <w:b/>
          <w:sz w:val="30"/>
          <w:szCs w:val="30"/>
        </w:rPr>
      </w:pPr>
      <w:r w:rsidRPr="00BE2614">
        <w:rPr>
          <w:rFonts w:asciiTheme="majorEastAsia" w:eastAsiaTheme="majorEastAsia" w:hAnsiTheme="majorEastAsia" w:hint="eastAsia"/>
          <w:b/>
          <w:sz w:val="30"/>
          <w:szCs w:val="30"/>
        </w:rPr>
        <w:t>关于</w:t>
      </w:r>
      <w:r w:rsidR="004821ED" w:rsidRPr="00BE2614">
        <w:rPr>
          <w:rFonts w:asciiTheme="majorEastAsia" w:eastAsiaTheme="majorEastAsia" w:hAnsiTheme="majorEastAsia" w:hint="eastAsia"/>
          <w:b/>
          <w:sz w:val="30"/>
          <w:szCs w:val="30"/>
        </w:rPr>
        <w:t>经费数额</w:t>
      </w:r>
      <w:r w:rsidR="00F47E36" w:rsidRPr="00BE2614">
        <w:rPr>
          <w:rFonts w:asciiTheme="majorEastAsia" w:eastAsiaTheme="majorEastAsia" w:hAnsiTheme="majorEastAsia" w:hint="eastAsia"/>
          <w:b/>
          <w:sz w:val="30"/>
          <w:szCs w:val="30"/>
        </w:rPr>
        <w:t>与</w:t>
      </w:r>
      <w:r w:rsidR="0096092C" w:rsidRPr="00BE2614">
        <w:rPr>
          <w:rFonts w:asciiTheme="majorEastAsia" w:eastAsiaTheme="majorEastAsia" w:hAnsiTheme="majorEastAsia" w:hint="eastAsia"/>
          <w:b/>
          <w:sz w:val="30"/>
          <w:szCs w:val="30"/>
        </w:rPr>
        <w:t>审批</w:t>
      </w:r>
      <w:r w:rsidR="004821ED" w:rsidRPr="00BE2614">
        <w:rPr>
          <w:rFonts w:asciiTheme="majorEastAsia" w:eastAsiaTheme="majorEastAsia" w:hAnsiTheme="majorEastAsia" w:hint="eastAsia"/>
          <w:b/>
          <w:sz w:val="30"/>
          <w:szCs w:val="30"/>
        </w:rPr>
        <w:t>权限</w:t>
      </w:r>
      <w:r w:rsidR="00F47E36" w:rsidRPr="00BE2614">
        <w:rPr>
          <w:rFonts w:asciiTheme="majorEastAsia" w:eastAsiaTheme="majorEastAsia" w:hAnsiTheme="majorEastAsia" w:hint="eastAsia"/>
          <w:b/>
          <w:sz w:val="30"/>
          <w:szCs w:val="30"/>
        </w:rPr>
        <w:t>的</w:t>
      </w:r>
      <w:r w:rsidR="00373E3C" w:rsidRPr="00345D15">
        <w:rPr>
          <w:rFonts w:asciiTheme="majorEastAsia" w:eastAsiaTheme="majorEastAsia" w:hAnsiTheme="majorEastAsia" w:hint="eastAsia"/>
          <w:b/>
          <w:sz w:val="30"/>
          <w:szCs w:val="30"/>
        </w:rPr>
        <w:t>管理</w:t>
      </w:r>
      <w:r w:rsidR="00F47E36" w:rsidRPr="00BE2614">
        <w:rPr>
          <w:rFonts w:asciiTheme="majorEastAsia" w:eastAsiaTheme="majorEastAsia" w:hAnsiTheme="majorEastAsia" w:hint="eastAsia"/>
          <w:b/>
          <w:sz w:val="30"/>
          <w:szCs w:val="30"/>
        </w:rPr>
        <w:t>办法</w:t>
      </w:r>
    </w:p>
    <w:p w:rsidR="005E58AD" w:rsidRPr="005E58AD" w:rsidRDefault="005E58AD" w:rsidP="002C0763">
      <w:pPr>
        <w:jc w:val="center"/>
        <w:rPr>
          <w:rFonts w:asciiTheme="majorEastAsia" w:eastAsiaTheme="majorEastAsia" w:hAnsiTheme="majorEastAsia"/>
          <w:sz w:val="24"/>
          <w:szCs w:val="30"/>
        </w:rPr>
      </w:pPr>
      <w:r>
        <w:rPr>
          <w:rFonts w:asciiTheme="majorEastAsia" w:eastAsiaTheme="majorEastAsia" w:hAnsiTheme="majorEastAsia" w:hint="eastAsia"/>
          <w:sz w:val="24"/>
          <w:szCs w:val="30"/>
        </w:rPr>
        <w:t>（</w:t>
      </w:r>
      <w:r w:rsidRPr="005E58AD">
        <w:rPr>
          <w:rFonts w:asciiTheme="majorEastAsia" w:eastAsiaTheme="majorEastAsia" w:hAnsiTheme="majorEastAsia" w:hint="eastAsia"/>
          <w:sz w:val="24"/>
          <w:szCs w:val="30"/>
        </w:rPr>
        <w:t>2014年6月20日发文实施，2017年4月28日第40次校务委员会全体会议修订通过</w:t>
      </w:r>
      <w:r>
        <w:rPr>
          <w:rFonts w:asciiTheme="majorEastAsia" w:eastAsiaTheme="majorEastAsia" w:hAnsiTheme="majorEastAsia" w:hint="eastAsia"/>
          <w:sz w:val="24"/>
          <w:szCs w:val="30"/>
        </w:rPr>
        <w:t>）</w:t>
      </w:r>
    </w:p>
    <w:p w:rsidR="0090556C" w:rsidRPr="000E61C0" w:rsidRDefault="0090556C" w:rsidP="00302CA4">
      <w:pPr>
        <w:widowControl/>
        <w:spacing w:line="440" w:lineRule="exact"/>
        <w:ind w:firstLineChars="200" w:firstLine="480"/>
        <w:rPr>
          <w:rFonts w:ascii="宋体" w:hAnsi="宋体" w:cs="宋体"/>
          <w:kern w:val="0"/>
          <w:sz w:val="24"/>
        </w:rPr>
      </w:pPr>
    </w:p>
    <w:p w:rsidR="00373E3C"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为进一步加强学校财务管理，明确经费数额签字</w:t>
      </w:r>
      <w:r w:rsidR="00EA46A4" w:rsidRPr="000E61C0">
        <w:rPr>
          <w:rFonts w:ascii="宋体" w:hAnsi="宋体" w:cs="宋体" w:hint="eastAsia"/>
          <w:kern w:val="0"/>
          <w:sz w:val="24"/>
        </w:rPr>
        <w:t>审批</w:t>
      </w:r>
      <w:r w:rsidRPr="000E61C0">
        <w:rPr>
          <w:rFonts w:ascii="宋体" w:hAnsi="宋体" w:cs="宋体" w:hint="eastAsia"/>
          <w:kern w:val="0"/>
          <w:sz w:val="24"/>
        </w:rPr>
        <w:t>权限，强化经费支出审批管理，根据国家有关财经制度，结合学校实际，制定本办法。</w:t>
      </w:r>
      <w:bookmarkStart w:id="1" w:name="_Toc389059642"/>
      <w:bookmarkStart w:id="2" w:name="_Toc389059758"/>
      <w:bookmarkStart w:id="3" w:name="_Toc389066388"/>
      <w:bookmarkStart w:id="4" w:name="_Toc390859125"/>
      <w:bookmarkStart w:id="5" w:name="_Toc390890876"/>
    </w:p>
    <w:p w:rsidR="004821ED" w:rsidRPr="00373E3C" w:rsidRDefault="004821ED" w:rsidP="004810F2">
      <w:pPr>
        <w:widowControl/>
        <w:spacing w:line="460" w:lineRule="exact"/>
        <w:ind w:firstLineChars="200" w:firstLine="482"/>
        <w:rPr>
          <w:rFonts w:ascii="宋体" w:hAnsi="宋体" w:cs="宋体"/>
          <w:b/>
          <w:kern w:val="0"/>
          <w:sz w:val="24"/>
        </w:rPr>
      </w:pPr>
      <w:r w:rsidRPr="00373E3C">
        <w:rPr>
          <w:rFonts w:ascii="宋体" w:hAnsi="宋体" w:hint="eastAsia"/>
          <w:b/>
          <w:kern w:val="0"/>
          <w:sz w:val="24"/>
        </w:rPr>
        <w:t>一、经费数额签字权限原则</w:t>
      </w:r>
      <w:bookmarkEnd w:id="1"/>
      <w:bookmarkEnd w:id="2"/>
      <w:bookmarkEnd w:id="3"/>
      <w:bookmarkEnd w:id="4"/>
      <w:bookmarkEnd w:id="5"/>
    </w:p>
    <w:p w:rsidR="004821ED" w:rsidRPr="00373E3C" w:rsidRDefault="004821ED" w:rsidP="004810F2">
      <w:pPr>
        <w:widowControl/>
        <w:spacing w:line="460" w:lineRule="exact"/>
        <w:ind w:leftChars="228" w:left="479"/>
        <w:rPr>
          <w:rFonts w:ascii="宋体" w:hAnsi="宋体" w:cs="宋体"/>
          <w:b/>
          <w:kern w:val="0"/>
          <w:sz w:val="24"/>
        </w:rPr>
      </w:pPr>
      <w:r w:rsidRPr="000E61C0">
        <w:rPr>
          <w:rFonts w:ascii="宋体" w:hAnsi="宋体" w:cs="宋体" w:hint="eastAsia"/>
          <w:kern w:val="0"/>
          <w:sz w:val="24"/>
        </w:rPr>
        <w:t>各级审批人要严格遵守财经法规和各项规章制度，认真履行审批职责，遵循以下审批原则。</w:t>
      </w:r>
      <w:bookmarkStart w:id="6" w:name="_Toc389059643"/>
      <w:bookmarkStart w:id="7" w:name="_Toc389059759"/>
      <w:bookmarkStart w:id="8" w:name="_Toc389066389"/>
      <w:bookmarkStart w:id="9" w:name="_Toc390859126"/>
      <w:bookmarkStart w:id="10" w:name="_Toc390890877"/>
      <w:r w:rsidRPr="00373E3C">
        <w:rPr>
          <w:rFonts w:ascii="宋体" w:hAnsi="宋体" w:hint="eastAsia"/>
          <w:b/>
          <w:kern w:val="0"/>
          <w:sz w:val="24"/>
        </w:rPr>
        <w:t>（一）权责对应原则</w:t>
      </w:r>
      <w:bookmarkEnd w:id="6"/>
      <w:bookmarkEnd w:id="7"/>
      <w:bookmarkEnd w:id="8"/>
      <w:bookmarkEnd w:id="9"/>
      <w:bookmarkEnd w:id="10"/>
    </w:p>
    <w:p w:rsidR="00373E3C"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各级审批人应根据各自的职责分工，权责对应，“谁主管、谁审批、谁负责”，按所授权限，在授权范围内进行审批，不得超越权限审批。审批人须对所审批经费开支的合法性、合理性和真实性负责。</w:t>
      </w:r>
      <w:bookmarkStart w:id="11" w:name="_Toc389059644"/>
      <w:bookmarkStart w:id="12" w:name="_Toc389059760"/>
      <w:bookmarkStart w:id="13" w:name="_Toc389066390"/>
      <w:bookmarkStart w:id="14" w:name="_Toc390859127"/>
      <w:bookmarkStart w:id="15" w:name="_Toc390890878"/>
    </w:p>
    <w:p w:rsidR="004821ED" w:rsidRPr="00373E3C" w:rsidRDefault="004821ED" w:rsidP="004810F2">
      <w:pPr>
        <w:widowControl/>
        <w:spacing w:line="460" w:lineRule="exact"/>
        <w:ind w:firstLineChars="200" w:firstLine="482"/>
        <w:rPr>
          <w:rFonts w:ascii="宋体" w:hAnsi="宋体" w:cs="宋体"/>
          <w:b/>
          <w:kern w:val="0"/>
          <w:sz w:val="24"/>
        </w:rPr>
      </w:pPr>
      <w:r w:rsidRPr="00373E3C">
        <w:rPr>
          <w:rFonts w:ascii="宋体" w:hAnsi="宋体" w:hint="eastAsia"/>
          <w:b/>
          <w:kern w:val="0"/>
          <w:sz w:val="24"/>
        </w:rPr>
        <w:t>（二）分层负责原则</w:t>
      </w:r>
      <w:bookmarkEnd w:id="11"/>
      <w:bookmarkEnd w:id="12"/>
      <w:bookmarkEnd w:id="13"/>
      <w:bookmarkEnd w:id="14"/>
      <w:bookmarkEnd w:id="15"/>
    </w:p>
    <w:p w:rsidR="004821ED" w:rsidRPr="000E61C0"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kern w:val="0"/>
          <w:sz w:val="24"/>
        </w:rPr>
        <w:t>1</w:t>
      </w:r>
      <w:r w:rsidRPr="000E61C0">
        <w:rPr>
          <w:rFonts w:ascii="宋体" w:hAnsi="宋体" w:cs="宋体" w:hint="eastAsia"/>
          <w:kern w:val="0"/>
          <w:sz w:val="24"/>
        </w:rPr>
        <w:t>．各部门应根据经费支出事项分级管理的层次，确定一名主要负责人</w:t>
      </w:r>
      <w:r w:rsidR="00B4141B" w:rsidRPr="00345D15">
        <w:rPr>
          <w:rFonts w:ascii="宋体" w:hAnsi="宋体" w:cs="宋体" w:hint="eastAsia"/>
          <w:kern w:val="0"/>
          <w:sz w:val="24"/>
        </w:rPr>
        <w:t>担任“一支笔”</w:t>
      </w:r>
      <w:r w:rsidRPr="00345D15">
        <w:rPr>
          <w:rFonts w:ascii="宋体" w:hAnsi="宋体" w:cs="宋体" w:hint="eastAsia"/>
          <w:kern w:val="0"/>
          <w:sz w:val="24"/>
        </w:rPr>
        <w:t>，</w:t>
      </w:r>
      <w:r w:rsidRPr="000E61C0">
        <w:rPr>
          <w:rFonts w:ascii="宋体" w:hAnsi="宋体" w:cs="宋体" w:hint="eastAsia"/>
          <w:kern w:val="0"/>
          <w:sz w:val="24"/>
        </w:rPr>
        <w:t>在授权范围内负责本部门经费支出的审批。审批人一经确定，不得随意变更；</w:t>
      </w:r>
      <w:proofErr w:type="gramStart"/>
      <w:r w:rsidRPr="000E61C0">
        <w:rPr>
          <w:rFonts w:ascii="宋体" w:hAnsi="宋体" w:cs="宋体" w:hint="eastAsia"/>
          <w:kern w:val="0"/>
          <w:sz w:val="24"/>
        </w:rPr>
        <w:t>若人</w:t>
      </w:r>
      <w:proofErr w:type="gramEnd"/>
      <w:r w:rsidRPr="000E61C0">
        <w:rPr>
          <w:rFonts w:ascii="宋体" w:hAnsi="宋体" w:cs="宋体" w:hint="eastAsia"/>
          <w:kern w:val="0"/>
          <w:sz w:val="24"/>
        </w:rPr>
        <w:t>员有变更，应及时书面通知财务处。</w:t>
      </w:r>
      <w:proofErr w:type="gramStart"/>
      <w:r w:rsidR="002358AC" w:rsidRPr="000E61C0">
        <w:rPr>
          <w:rFonts w:ascii="宋体" w:hAnsi="宋体" w:cs="宋体" w:hint="eastAsia"/>
          <w:kern w:val="0"/>
          <w:sz w:val="24"/>
        </w:rPr>
        <w:t>各</w:t>
      </w:r>
      <w:r w:rsidR="00AF357C" w:rsidRPr="000E61C0">
        <w:rPr>
          <w:rFonts w:ascii="宋体" w:hAnsi="宋体" w:cs="宋体" w:hint="eastAsia"/>
          <w:kern w:val="0"/>
          <w:sz w:val="24"/>
        </w:rPr>
        <w:t>经费</w:t>
      </w:r>
      <w:proofErr w:type="gramEnd"/>
      <w:r w:rsidR="002358AC" w:rsidRPr="000E61C0">
        <w:rPr>
          <w:rFonts w:ascii="宋体" w:hAnsi="宋体" w:cs="宋体" w:hint="eastAsia"/>
          <w:kern w:val="0"/>
          <w:sz w:val="24"/>
        </w:rPr>
        <w:t>经办人、项目负责人、部门负责人和校级分管领导，对各自签字的</w:t>
      </w:r>
      <w:r w:rsidR="00AF357C" w:rsidRPr="000E61C0">
        <w:rPr>
          <w:rFonts w:ascii="宋体" w:hAnsi="宋体" w:cs="宋体" w:hint="eastAsia"/>
          <w:kern w:val="0"/>
          <w:sz w:val="24"/>
        </w:rPr>
        <w:t>经费</w:t>
      </w:r>
      <w:r w:rsidR="002358AC" w:rsidRPr="000E61C0">
        <w:rPr>
          <w:rFonts w:ascii="宋体" w:hAnsi="宋体" w:cs="宋体" w:hint="eastAsia"/>
          <w:kern w:val="0"/>
          <w:sz w:val="24"/>
        </w:rPr>
        <w:t>项目</w:t>
      </w:r>
      <w:r w:rsidR="00AF357C" w:rsidRPr="000E61C0">
        <w:rPr>
          <w:rFonts w:ascii="宋体" w:hAnsi="宋体" w:cs="宋体" w:hint="eastAsia"/>
          <w:kern w:val="0"/>
          <w:sz w:val="24"/>
        </w:rPr>
        <w:t>承担相应</w:t>
      </w:r>
      <w:r w:rsidR="007F76DA" w:rsidRPr="000E61C0">
        <w:rPr>
          <w:rFonts w:ascii="宋体" w:hAnsi="宋体" w:cs="宋体" w:hint="eastAsia"/>
          <w:kern w:val="0"/>
          <w:sz w:val="24"/>
        </w:rPr>
        <w:t>的</w:t>
      </w:r>
      <w:r w:rsidR="008220A0" w:rsidRPr="000E61C0">
        <w:rPr>
          <w:rFonts w:ascii="宋体" w:hAnsi="宋体" w:cs="宋体" w:hint="eastAsia"/>
          <w:kern w:val="0"/>
          <w:sz w:val="24"/>
        </w:rPr>
        <w:t>审查</w:t>
      </w:r>
      <w:r w:rsidR="00BB7A50" w:rsidRPr="000E61C0">
        <w:rPr>
          <w:rFonts w:ascii="宋体" w:hAnsi="宋体" w:cs="宋体" w:hint="eastAsia"/>
          <w:kern w:val="0"/>
          <w:sz w:val="24"/>
        </w:rPr>
        <w:t>责任</w:t>
      </w:r>
      <w:r w:rsidR="002358AC" w:rsidRPr="000E61C0">
        <w:rPr>
          <w:rFonts w:ascii="宋体" w:hAnsi="宋体" w:cs="宋体" w:hint="eastAsia"/>
          <w:kern w:val="0"/>
          <w:sz w:val="24"/>
        </w:rPr>
        <w:t>。</w:t>
      </w:r>
    </w:p>
    <w:p w:rsidR="00373E3C"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2．审批人不能审批本人经办的经费支出业务。审批人本人经办其审批范围内的经费支出事项的：（</w:t>
      </w:r>
      <w:r w:rsidRPr="000E61C0">
        <w:rPr>
          <w:rFonts w:ascii="宋体" w:hAnsi="宋体" w:cs="宋体"/>
          <w:kern w:val="0"/>
          <w:sz w:val="24"/>
        </w:rPr>
        <w:t>1</w:t>
      </w:r>
      <w:r w:rsidRPr="000E61C0">
        <w:rPr>
          <w:rFonts w:ascii="宋体" w:hAnsi="宋体" w:cs="宋体" w:hint="eastAsia"/>
          <w:kern w:val="0"/>
          <w:sz w:val="24"/>
        </w:rPr>
        <w:t>）副职领导为审批人的，由正职领导审批；正职领导为审批人的，由其他正职领导或分管的校领导审批；（</w:t>
      </w:r>
      <w:r w:rsidRPr="000E61C0">
        <w:rPr>
          <w:rFonts w:ascii="宋体" w:hAnsi="宋体" w:cs="宋体"/>
          <w:kern w:val="0"/>
          <w:sz w:val="24"/>
        </w:rPr>
        <w:t>2</w:t>
      </w:r>
      <w:r w:rsidRPr="000E61C0">
        <w:rPr>
          <w:rFonts w:ascii="宋体" w:hAnsi="宋体" w:cs="宋体" w:hint="eastAsia"/>
          <w:kern w:val="0"/>
          <w:sz w:val="24"/>
        </w:rPr>
        <w:t>）科研项目（课题）的负责人为审批人的，由所在部门负责人或科研处负责人审批。</w:t>
      </w:r>
      <w:bookmarkStart w:id="16" w:name="_Toc389059645"/>
      <w:bookmarkStart w:id="17" w:name="_Toc389059761"/>
      <w:bookmarkStart w:id="18" w:name="_Toc389066391"/>
      <w:bookmarkStart w:id="19" w:name="_Toc390859128"/>
      <w:bookmarkStart w:id="20" w:name="_Toc390890879"/>
    </w:p>
    <w:p w:rsidR="004821ED" w:rsidRPr="00373E3C" w:rsidRDefault="004821ED" w:rsidP="004810F2">
      <w:pPr>
        <w:widowControl/>
        <w:spacing w:line="460" w:lineRule="exact"/>
        <w:ind w:firstLineChars="200" w:firstLine="482"/>
        <w:rPr>
          <w:rFonts w:ascii="宋体" w:hAnsi="宋体" w:cs="宋体"/>
          <w:b/>
          <w:kern w:val="0"/>
          <w:sz w:val="24"/>
        </w:rPr>
      </w:pPr>
      <w:r w:rsidRPr="00373E3C">
        <w:rPr>
          <w:rFonts w:ascii="宋体" w:hAnsi="宋体" w:hint="eastAsia"/>
          <w:b/>
          <w:kern w:val="0"/>
          <w:sz w:val="24"/>
        </w:rPr>
        <w:t>（三）数额限制原则</w:t>
      </w:r>
      <w:bookmarkEnd w:id="16"/>
      <w:bookmarkEnd w:id="17"/>
      <w:bookmarkEnd w:id="18"/>
      <w:bookmarkEnd w:id="19"/>
      <w:bookmarkEnd w:id="20"/>
    </w:p>
    <w:p w:rsidR="00373E3C"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学校各项经费须严格按审批权限数额进行控制。各部门必须在规定的经费数额内，按规定用途使用经费。为维护经费数额权限的严肃性，任何部门或个人不得违反本办法，擅自提高经费数额权限。</w:t>
      </w:r>
      <w:bookmarkStart w:id="21" w:name="_Toc389059647"/>
      <w:bookmarkStart w:id="22" w:name="_Toc389059763"/>
      <w:bookmarkStart w:id="23" w:name="_Toc389066393"/>
      <w:bookmarkStart w:id="24" w:name="_Toc390859129"/>
      <w:bookmarkStart w:id="25" w:name="_Toc390890880"/>
    </w:p>
    <w:p w:rsidR="00373E3C" w:rsidRPr="004810F2" w:rsidRDefault="004821ED" w:rsidP="004810F2">
      <w:pPr>
        <w:widowControl/>
        <w:spacing w:line="460" w:lineRule="exact"/>
        <w:ind w:firstLineChars="200" w:firstLine="482"/>
        <w:rPr>
          <w:rFonts w:ascii="宋体" w:hAnsi="宋体"/>
          <w:b/>
          <w:kern w:val="0"/>
          <w:sz w:val="24"/>
        </w:rPr>
      </w:pPr>
      <w:r w:rsidRPr="004810F2">
        <w:rPr>
          <w:rFonts w:ascii="宋体" w:hAnsi="宋体" w:hint="eastAsia"/>
          <w:b/>
          <w:kern w:val="0"/>
          <w:sz w:val="24"/>
        </w:rPr>
        <w:t>二、经费支出审批权限规定</w:t>
      </w:r>
      <w:bookmarkStart w:id="26" w:name="_Toc389059648"/>
      <w:bookmarkStart w:id="27" w:name="_Toc389059764"/>
      <w:bookmarkStart w:id="28" w:name="_Toc389066394"/>
      <w:bookmarkStart w:id="29" w:name="_Toc390859130"/>
      <w:bookmarkStart w:id="30" w:name="_Toc390890881"/>
      <w:bookmarkEnd w:id="21"/>
      <w:bookmarkEnd w:id="22"/>
      <w:bookmarkEnd w:id="23"/>
      <w:bookmarkEnd w:id="24"/>
      <w:bookmarkEnd w:id="25"/>
    </w:p>
    <w:p w:rsidR="00373E3C" w:rsidRPr="008E76D4" w:rsidRDefault="004821ED" w:rsidP="004810F2">
      <w:pPr>
        <w:widowControl/>
        <w:spacing w:line="460" w:lineRule="exact"/>
        <w:ind w:firstLineChars="200" w:firstLine="482"/>
        <w:rPr>
          <w:rFonts w:ascii="宋体" w:hAnsi="宋体"/>
          <w:b/>
          <w:kern w:val="0"/>
          <w:sz w:val="24"/>
        </w:rPr>
      </w:pPr>
      <w:r w:rsidRPr="008E76D4">
        <w:rPr>
          <w:rFonts w:ascii="宋体" w:hAnsi="宋体" w:hint="eastAsia"/>
          <w:b/>
          <w:kern w:val="0"/>
          <w:sz w:val="24"/>
        </w:rPr>
        <w:t>（一）预算内经费的审批</w:t>
      </w:r>
      <w:bookmarkStart w:id="31" w:name="_Toc389059649"/>
      <w:bookmarkStart w:id="32" w:name="_Toc389059765"/>
      <w:bookmarkStart w:id="33" w:name="_Toc389066395"/>
      <w:bookmarkStart w:id="34" w:name="_Toc390859131"/>
      <w:bookmarkStart w:id="35" w:name="_Toc390890882"/>
      <w:bookmarkEnd w:id="26"/>
      <w:bookmarkEnd w:id="27"/>
      <w:bookmarkEnd w:id="28"/>
      <w:bookmarkEnd w:id="29"/>
      <w:bookmarkEnd w:id="30"/>
    </w:p>
    <w:p w:rsidR="004821ED" w:rsidRPr="008E76D4" w:rsidRDefault="004821ED" w:rsidP="004810F2">
      <w:pPr>
        <w:widowControl/>
        <w:spacing w:line="460" w:lineRule="exact"/>
        <w:ind w:firstLineChars="200" w:firstLine="482"/>
        <w:rPr>
          <w:rFonts w:ascii="宋体" w:hAnsi="宋体" w:cs="宋体"/>
          <w:b/>
          <w:kern w:val="0"/>
          <w:sz w:val="24"/>
        </w:rPr>
      </w:pPr>
      <w:r w:rsidRPr="008E76D4">
        <w:rPr>
          <w:rFonts w:ascii="宋体" w:hAnsi="宋体" w:hint="eastAsia"/>
          <w:b/>
          <w:kern w:val="0"/>
          <w:sz w:val="24"/>
        </w:rPr>
        <w:t>1、日常经费</w:t>
      </w:r>
      <w:bookmarkEnd w:id="31"/>
      <w:bookmarkEnd w:id="32"/>
      <w:bookmarkEnd w:id="33"/>
      <w:bookmarkEnd w:id="34"/>
      <w:bookmarkEnd w:id="35"/>
    </w:p>
    <w:p w:rsidR="008E76D4" w:rsidRDefault="004821ED" w:rsidP="004810F2">
      <w:pPr>
        <w:widowControl/>
        <w:spacing w:line="460" w:lineRule="exact"/>
        <w:ind w:firstLineChars="200" w:firstLine="480"/>
        <w:rPr>
          <w:rFonts w:ascii="宋体" w:hAnsi="宋体" w:cs="宋体"/>
          <w:kern w:val="0"/>
          <w:sz w:val="24"/>
        </w:rPr>
      </w:pPr>
      <w:r w:rsidRPr="000E61C0">
        <w:rPr>
          <w:rFonts w:ascii="宋体" w:hAnsi="宋体" w:cs="Arial"/>
          <w:bCs/>
          <w:kern w:val="0"/>
          <w:sz w:val="24"/>
        </w:rPr>
        <w:t>日常经费</w:t>
      </w:r>
      <w:r w:rsidRPr="000E61C0">
        <w:rPr>
          <w:rFonts w:ascii="宋体" w:hAnsi="宋体" w:cs="Arial" w:hint="eastAsia"/>
          <w:bCs/>
          <w:kern w:val="0"/>
          <w:sz w:val="24"/>
        </w:rPr>
        <w:t>指</w:t>
      </w:r>
      <w:r w:rsidRPr="000E61C0">
        <w:rPr>
          <w:rFonts w:ascii="宋体" w:hAnsi="宋体" w:cs="Arial"/>
          <w:bCs/>
          <w:kern w:val="0"/>
          <w:sz w:val="24"/>
        </w:rPr>
        <w:t>列入预算的办公费、教学业务费、邮电费、杂项费、交通费</w:t>
      </w:r>
      <w:r w:rsidR="000371A2" w:rsidRPr="000E61C0">
        <w:rPr>
          <w:rFonts w:ascii="宋体" w:hAnsi="宋体" w:cs="Arial" w:hint="eastAsia"/>
          <w:bCs/>
          <w:kern w:val="0"/>
          <w:sz w:val="24"/>
        </w:rPr>
        <w:t>、</w:t>
      </w:r>
      <w:r w:rsidR="00185BE2" w:rsidRPr="000E61C0">
        <w:rPr>
          <w:rFonts w:ascii="宋体" w:hAnsi="宋体" w:cs="Arial" w:hint="eastAsia"/>
          <w:bCs/>
          <w:kern w:val="0"/>
          <w:sz w:val="24"/>
        </w:rPr>
        <w:t>小额</w:t>
      </w:r>
      <w:r w:rsidR="000371A2" w:rsidRPr="000E61C0">
        <w:rPr>
          <w:rFonts w:ascii="宋体" w:hAnsi="宋体" w:cs="Arial"/>
          <w:bCs/>
          <w:kern w:val="0"/>
          <w:sz w:val="24"/>
        </w:rPr>
        <w:t>招待费</w:t>
      </w:r>
      <w:r w:rsidRPr="000E61C0">
        <w:rPr>
          <w:rFonts w:ascii="宋体" w:hAnsi="宋体" w:cs="Arial"/>
          <w:bCs/>
          <w:kern w:val="0"/>
          <w:sz w:val="24"/>
        </w:rPr>
        <w:t>等</w:t>
      </w:r>
      <w:r w:rsidRPr="000E61C0">
        <w:rPr>
          <w:rFonts w:ascii="宋体" w:hAnsi="宋体" w:cs="Arial" w:hint="eastAsia"/>
          <w:bCs/>
          <w:kern w:val="0"/>
          <w:sz w:val="24"/>
        </w:rPr>
        <w:t>。</w:t>
      </w:r>
      <w:r w:rsidRPr="000E61C0">
        <w:rPr>
          <w:rFonts w:ascii="宋体" w:hAnsi="宋体" w:cs="Arial"/>
          <w:bCs/>
          <w:kern w:val="0"/>
          <w:sz w:val="24"/>
        </w:rPr>
        <w:t>日常经费</w:t>
      </w:r>
      <w:r w:rsidRPr="000E61C0">
        <w:rPr>
          <w:rFonts w:ascii="宋体" w:hAnsi="宋体" w:cs="宋体" w:hint="eastAsia"/>
          <w:kern w:val="0"/>
          <w:sz w:val="24"/>
        </w:rPr>
        <w:t>严格按预算进行归口管理和控制。各部门须在下达的经费预算额度内，按规定用途，</w:t>
      </w:r>
      <w:r w:rsidRPr="000E61C0">
        <w:rPr>
          <w:rFonts w:ascii="宋体" w:hAnsi="宋体" w:cs="宋体" w:hint="eastAsia"/>
          <w:kern w:val="0"/>
          <w:sz w:val="24"/>
        </w:rPr>
        <w:lastRenderedPageBreak/>
        <w:t>控制好预算经费的使用。</w:t>
      </w:r>
      <w:r w:rsidR="0096685A" w:rsidRPr="00FF5DA8">
        <w:rPr>
          <w:rFonts w:ascii="宋体" w:hAnsi="宋体" w:cs="Arial"/>
          <w:bCs/>
          <w:kern w:val="0"/>
          <w:sz w:val="24"/>
        </w:rPr>
        <w:t>日常经费</w:t>
      </w:r>
      <w:r w:rsidR="00FF5DA8" w:rsidRPr="00FF5DA8">
        <w:rPr>
          <w:rFonts w:ascii="宋体" w:hAnsi="宋体" w:cs="Arial" w:hint="eastAsia"/>
          <w:bCs/>
          <w:kern w:val="0"/>
          <w:sz w:val="24"/>
        </w:rPr>
        <w:t>支出</w:t>
      </w:r>
      <w:r w:rsidRPr="00FF5DA8">
        <w:rPr>
          <w:rFonts w:ascii="宋体" w:hAnsi="宋体" w:cs="宋体" w:hint="eastAsia"/>
          <w:kern w:val="0"/>
          <w:sz w:val="24"/>
        </w:rPr>
        <w:t>由</w:t>
      </w:r>
      <w:proofErr w:type="gramStart"/>
      <w:r w:rsidRPr="00FF5DA8">
        <w:rPr>
          <w:rFonts w:ascii="宋体" w:hAnsi="宋体" w:cs="宋体" w:hint="eastAsia"/>
          <w:kern w:val="0"/>
          <w:sz w:val="24"/>
        </w:rPr>
        <w:t>各经</w:t>
      </w:r>
      <w:r w:rsidR="001F6873" w:rsidRPr="00FF5DA8">
        <w:rPr>
          <w:rFonts w:ascii="宋体" w:hAnsi="宋体" w:cs="宋体" w:hint="eastAsia"/>
          <w:kern w:val="0"/>
          <w:sz w:val="24"/>
        </w:rPr>
        <w:t>费</w:t>
      </w:r>
      <w:proofErr w:type="gramEnd"/>
      <w:r w:rsidR="001F6873" w:rsidRPr="00FF5DA8">
        <w:rPr>
          <w:rFonts w:ascii="宋体" w:hAnsi="宋体" w:cs="宋体" w:hint="eastAsia"/>
          <w:kern w:val="0"/>
          <w:sz w:val="24"/>
        </w:rPr>
        <w:t>使用部门党政主要负责人或授权人审核</w:t>
      </w:r>
      <w:r w:rsidR="000701AC" w:rsidRPr="00FF5DA8">
        <w:rPr>
          <w:rFonts w:ascii="宋体" w:hAnsi="宋体" w:cs="宋体" w:hint="eastAsia"/>
          <w:kern w:val="0"/>
          <w:sz w:val="24"/>
        </w:rPr>
        <w:t>，并</w:t>
      </w:r>
      <w:r w:rsidR="001F6873" w:rsidRPr="00FF5DA8">
        <w:rPr>
          <w:rFonts w:ascii="宋体" w:hAnsi="宋体" w:cs="宋体" w:hint="eastAsia"/>
          <w:kern w:val="0"/>
          <w:sz w:val="24"/>
        </w:rPr>
        <w:t>报</w:t>
      </w:r>
      <w:r w:rsidR="00C45683" w:rsidRPr="00FF5DA8">
        <w:rPr>
          <w:rFonts w:ascii="宋体" w:hAnsi="宋体" w:cs="宋体" w:hint="eastAsia"/>
          <w:kern w:val="0"/>
          <w:sz w:val="24"/>
        </w:rPr>
        <w:t>分管业务的</w:t>
      </w:r>
      <w:r w:rsidR="001F6873" w:rsidRPr="00FF5DA8">
        <w:rPr>
          <w:rFonts w:ascii="宋体" w:hAnsi="宋体" w:cs="宋体" w:hint="eastAsia"/>
          <w:kern w:val="0"/>
          <w:sz w:val="24"/>
        </w:rPr>
        <w:t>校</w:t>
      </w:r>
      <w:r w:rsidR="000701AC" w:rsidRPr="00FF5DA8">
        <w:rPr>
          <w:rFonts w:ascii="宋体" w:hAnsi="宋体" w:cs="宋体" w:hint="eastAsia"/>
          <w:kern w:val="0"/>
          <w:sz w:val="24"/>
        </w:rPr>
        <w:t>领导</w:t>
      </w:r>
      <w:r w:rsidR="001F6873" w:rsidRPr="00FF5DA8">
        <w:rPr>
          <w:rFonts w:ascii="宋体" w:hAnsi="宋体" w:cs="宋体" w:hint="eastAsia"/>
          <w:kern w:val="0"/>
          <w:sz w:val="24"/>
        </w:rPr>
        <w:t>审批</w:t>
      </w:r>
      <w:r w:rsidR="000701AC" w:rsidRPr="00FF5DA8">
        <w:rPr>
          <w:rFonts w:ascii="宋体" w:hAnsi="宋体" w:cs="宋体" w:hint="eastAsia"/>
          <w:kern w:val="0"/>
          <w:sz w:val="24"/>
        </w:rPr>
        <w:t>。</w:t>
      </w:r>
      <w:bookmarkStart w:id="36" w:name="_Toc389059650"/>
      <w:bookmarkStart w:id="37" w:name="_Toc389059766"/>
      <w:bookmarkStart w:id="38" w:name="_Toc389066396"/>
      <w:bookmarkStart w:id="39" w:name="_Toc390859132"/>
      <w:bookmarkStart w:id="40" w:name="_Toc390890883"/>
    </w:p>
    <w:p w:rsidR="004821ED" w:rsidRPr="008E76D4" w:rsidRDefault="004821ED" w:rsidP="004810F2">
      <w:pPr>
        <w:widowControl/>
        <w:spacing w:line="460" w:lineRule="exact"/>
        <w:ind w:firstLineChars="200" w:firstLine="482"/>
        <w:rPr>
          <w:rFonts w:ascii="宋体" w:hAnsi="宋体" w:cs="宋体"/>
          <w:b/>
          <w:kern w:val="0"/>
          <w:sz w:val="24"/>
        </w:rPr>
      </w:pPr>
      <w:r w:rsidRPr="008E76D4">
        <w:rPr>
          <w:rFonts w:ascii="宋体" w:hAnsi="宋体" w:hint="eastAsia"/>
          <w:b/>
          <w:kern w:val="0"/>
          <w:sz w:val="24"/>
        </w:rPr>
        <w:t>2、人员经费</w:t>
      </w:r>
      <w:bookmarkEnd w:id="36"/>
      <w:bookmarkEnd w:id="37"/>
      <w:bookmarkEnd w:id="38"/>
      <w:bookmarkEnd w:id="39"/>
      <w:bookmarkEnd w:id="40"/>
    </w:p>
    <w:p w:rsidR="001F6873" w:rsidRPr="005420F3"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人员经费</w:t>
      </w:r>
      <w:r w:rsidRPr="000E61C0">
        <w:rPr>
          <w:rFonts w:ascii="宋体" w:hAnsi="宋体" w:cs="Arial" w:hint="eastAsia"/>
          <w:bCs/>
          <w:kern w:val="0"/>
          <w:sz w:val="24"/>
        </w:rPr>
        <w:t>指</w:t>
      </w:r>
      <w:r w:rsidRPr="000E61C0">
        <w:rPr>
          <w:rFonts w:ascii="宋体" w:hAnsi="宋体" w:cs="Arial"/>
          <w:bCs/>
          <w:kern w:val="0"/>
          <w:sz w:val="24"/>
        </w:rPr>
        <w:t>列入预算的工资、各类津贴、奖金、福利、课时费</w:t>
      </w:r>
      <w:r w:rsidRPr="000E61C0">
        <w:rPr>
          <w:rFonts w:ascii="宋体" w:hAnsi="宋体" w:hint="eastAsia"/>
          <w:sz w:val="24"/>
        </w:rPr>
        <w:t>和其他</w:t>
      </w:r>
      <w:r w:rsidRPr="000E61C0">
        <w:rPr>
          <w:rFonts w:ascii="宋体" w:hAnsi="宋体" w:cs="宋体" w:hint="eastAsia"/>
          <w:kern w:val="0"/>
          <w:sz w:val="24"/>
        </w:rPr>
        <w:t>酬金等。人员经费的支出由人事处负责组织实施。</w:t>
      </w:r>
      <w:r w:rsidR="001A51CB" w:rsidRPr="000E61C0">
        <w:rPr>
          <w:rFonts w:ascii="宋体" w:hAnsi="宋体" w:cs="宋体" w:hint="eastAsia"/>
          <w:kern w:val="0"/>
          <w:sz w:val="24"/>
        </w:rPr>
        <w:t>经常性</w:t>
      </w:r>
      <w:r w:rsidR="001F6873" w:rsidRPr="000E61C0">
        <w:rPr>
          <w:rFonts w:ascii="宋体" w:hAnsi="宋体" w:cs="宋体" w:hint="eastAsia"/>
          <w:kern w:val="0"/>
          <w:sz w:val="24"/>
        </w:rPr>
        <w:t>的人员经费支出（如</w:t>
      </w:r>
      <w:r w:rsidR="001A51CB" w:rsidRPr="000E61C0">
        <w:rPr>
          <w:rFonts w:ascii="宋体" w:hAnsi="宋体" w:cs="宋体" w:hint="eastAsia"/>
          <w:kern w:val="0"/>
          <w:sz w:val="24"/>
        </w:rPr>
        <w:t>每月固定的</w:t>
      </w:r>
      <w:r w:rsidR="001F6873" w:rsidRPr="000E61C0">
        <w:rPr>
          <w:rFonts w:ascii="宋体" w:hAnsi="宋体" w:cs="宋体" w:hint="eastAsia"/>
          <w:kern w:val="0"/>
          <w:sz w:val="24"/>
        </w:rPr>
        <w:t>在职人员和临时人员的工</w:t>
      </w:r>
      <w:r w:rsidR="001F6873" w:rsidRPr="005420F3">
        <w:rPr>
          <w:rFonts w:ascii="宋体" w:hAnsi="宋体" w:cs="宋体" w:hint="eastAsia"/>
          <w:kern w:val="0"/>
          <w:sz w:val="24"/>
        </w:rPr>
        <w:t>资）</w:t>
      </w:r>
      <w:r w:rsidR="0067366E" w:rsidRPr="005420F3">
        <w:rPr>
          <w:rFonts w:ascii="宋体" w:hAnsi="宋体" w:cs="宋体" w:hint="eastAsia"/>
          <w:kern w:val="0"/>
          <w:sz w:val="24"/>
        </w:rPr>
        <w:t>、</w:t>
      </w:r>
      <w:r w:rsidR="0067366E" w:rsidRPr="005420F3">
        <w:rPr>
          <w:rFonts w:hint="eastAsia"/>
          <w:kern w:val="0"/>
          <w:sz w:val="24"/>
        </w:rPr>
        <w:t>临时性的人员经费支出（如加班费、奖金、酬金</w:t>
      </w:r>
      <w:r w:rsidR="00ED0F85" w:rsidRPr="005420F3">
        <w:rPr>
          <w:rFonts w:hint="eastAsia"/>
          <w:kern w:val="0"/>
          <w:sz w:val="24"/>
        </w:rPr>
        <w:t>等</w:t>
      </w:r>
      <w:r w:rsidR="0067366E" w:rsidRPr="005420F3">
        <w:rPr>
          <w:kern w:val="0"/>
          <w:sz w:val="24"/>
        </w:rPr>
        <w:t>5</w:t>
      </w:r>
      <w:r w:rsidR="0067366E" w:rsidRPr="005420F3">
        <w:rPr>
          <w:rFonts w:hint="eastAsia"/>
          <w:kern w:val="0"/>
          <w:sz w:val="24"/>
        </w:rPr>
        <w:t>万元以下的</w:t>
      </w:r>
      <w:r w:rsidR="00ED0F85" w:rsidRPr="005420F3">
        <w:rPr>
          <w:rFonts w:hint="eastAsia"/>
          <w:kern w:val="0"/>
          <w:sz w:val="24"/>
        </w:rPr>
        <w:t>）</w:t>
      </w:r>
      <w:r w:rsidR="0067366E" w:rsidRPr="005420F3">
        <w:rPr>
          <w:rFonts w:hint="eastAsia"/>
          <w:kern w:val="0"/>
          <w:sz w:val="24"/>
        </w:rPr>
        <w:t>，</w:t>
      </w:r>
      <w:r w:rsidR="001F6873" w:rsidRPr="005420F3">
        <w:rPr>
          <w:rFonts w:ascii="宋体" w:hAnsi="宋体" w:cs="宋体" w:hint="eastAsia"/>
          <w:kern w:val="0"/>
          <w:sz w:val="24"/>
        </w:rPr>
        <w:t>由人事处负责人审核，分管人事工作的校领导审批</w:t>
      </w:r>
      <w:r w:rsidR="0067366E" w:rsidRPr="005420F3">
        <w:rPr>
          <w:rFonts w:ascii="宋体" w:hAnsi="宋体" w:cs="宋体" w:hint="eastAsia"/>
          <w:kern w:val="0"/>
          <w:sz w:val="24"/>
        </w:rPr>
        <w:t>；</w:t>
      </w:r>
      <w:r w:rsidR="0067366E" w:rsidRPr="005420F3">
        <w:rPr>
          <w:kern w:val="0"/>
          <w:sz w:val="24"/>
        </w:rPr>
        <w:t>5</w:t>
      </w:r>
      <w:r w:rsidR="0067366E" w:rsidRPr="005420F3">
        <w:rPr>
          <w:rFonts w:hint="eastAsia"/>
          <w:kern w:val="0"/>
          <w:sz w:val="24"/>
        </w:rPr>
        <w:t>万元以上（含</w:t>
      </w:r>
      <w:r w:rsidR="0067366E" w:rsidRPr="005420F3">
        <w:rPr>
          <w:kern w:val="0"/>
          <w:sz w:val="24"/>
        </w:rPr>
        <w:t>5</w:t>
      </w:r>
      <w:r w:rsidR="0067366E" w:rsidRPr="005420F3">
        <w:rPr>
          <w:rFonts w:hint="eastAsia"/>
          <w:kern w:val="0"/>
          <w:sz w:val="24"/>
        </w:rPr>
        <w:t>万元）的临时性的人员经费支出（如加班费、奖金、酬金），由人事委员会审议通过，</w:t>
      </w:r>
      <w:r w:rsidR="0067366E" w:rsidRPr="005420F3">
        <w:rPr>
          <w:rFonts w:hint="eastAsia"/>
          <w:color w:val="000000" w:themeColor="text1"/>
          <w:kern w:val="0"/>
          <w:sz w:val="24"/>
        </w:rPr>
        <w:t>并经</w:t>
      </w:r>
      <w:r w:rsidR="0067366E" w:rsidRPr="005420F3">
        <w:rPr>
          <w:rFonts w:hint="eastAsia"/>
          <w:kern w:val="0"/>
          <w:sz w:val="24"/>
        </w:rPr>
        <w:t>校务委员会常委会审定同意。</w:t>
      </w:r>
    </w:p>
    <w:p w:rsidR="008E76D4" w:rsidRDefault="0067366E" w:rsidP="004810F2">
      <w:pPr>
        <w:widowControl/>
        <w:spacing w:line="460" w:lineRule="exact"/>
        <w:ind w:firstLineChars="200" w:firstLine="480"/>
        <w:rPr>
          <w:kern w:val="0"/>
          <w:sz w:val="24"/>
        </w:rPr>
      </w:pPr>
      <w:r w:rsidRPr="005420F3">
        <w:rPr>
          <w:rFonts w:hint="eastAsia"/>
          <w:kern w:val="0"/>
          <w:sz w:val="24"/>
        </w:rPr>
        <w:t>归属条块的</w:t>
      </w:r>
      <w:r w:rsidR="004F6FF2" w:rsidRPr="005420F3">
        <w:rPr>
          <w:rFonts w:hint="eastAsia"/>
          <w:kern w:val="0"/>
          <w:sz w:val="24"/>
        </w:rPr>
        <w:t>临时性的人员经费支出（如加班费、奖金、酬金），</w:t>
      </w:r>
      <w:r w:rsidR="004F6FF2" w:rsidRPr="005420F3">
        <w:rPr>
          <w:kern w:val="0"/>
          <w:sz w:val="24"/>
        </w:rPr>
        <w:t>5</w:t>
      </w:r>
      <w:r w:rsidR="004F6FF2" w:rsidRPr="005420F3">
        <w:rPr>
          <w:rFonts w:hint="eastAsia"/>
          <w:kern w:val="0"/>
          <w:sz w:val="24"/>
        </w:rPr>
        <w:t>万元以下的，由</w:t>
      </w:r>
      <w:r w:rsidR="00DC5BAC" w:rsidRPr="005420F3">
        <w:rPr>
          <w:rFonts w:hint="eastAsia"/>
          <w:kern w:val="0"/>
          <w:sz w:val="24"/>
        </w:rPr>
        <w:t>条块负责人</w:t>
      </w:r>
      <w:r w:rsidR="00741676" w:rsidRPr="00C90EAB">
        <w:rPr>
          <w:rFonts w:hint="eastAsia"/>
          <w:kern w:val="0"/>
          <w:sz w:val="24"/>
        </w:rPr>
        <w:t>审核上报</w:t>
      </w:r>
      <w:r w:rsidR="004F6FF2" w:rsidRPr="00C90EAB">
        <w:rPr>
          <w:rFonts w:hint="eastAsia"/>
          <w:kern w:val="0"/>
          <w:sz w:val="24"/>
        </w:rPr>
        <w:t>，</w:t>
      </w:r>
      <w:r w:rsidR="00DC5BAC" w:rsidRPr="00C90EAB">
        <w:rPr>
          <w:rFonts w:hint="eastAsia"/>
          <w:kern w:val="0"/>
          <w:sz w:val="24"/>
        </w:rPr>
        <w:t>并</w:t>
      </w:r>
      <w:r w:rsidR="004F6FF2" w:rsidRPr="00C90EAB">
        <w:rPr>
          <w:rFonts w:hint="eastAsia"/>
          <w:kern w:val="0"/>
          <w:sz w:val="24"/>
        </w:rPr>
        <w:t>报分管</w:t>
      </w:r>
      <w:r w:rsidR="00741676" w:rsidRPr="00C90EAB">
        <w:rPr>
          <w:rFonts w:hint="eastAsia"/>
          <w:kern w:val="0"/>
          <w:sz w:val="24"/>
        </w:rPr>
        <w:t>财务</w:t>
      </w:r>
      <w:r w:rsidR="004F6FF2" w:rsidRPr="00C90EAB">
        <w:rPr>
          <w:rFonts w:hint="eastAsia"/>
          <w:kern w:val="0"/>
          <w:sz w:val="24"/>
        </w:rPr>
        <w:t>校领</w:t>
      </w:r>
      <w:r w:rsidR="004F6FF2" w:rsidRPr="005420F3">
        <w:rPr>
          <w:rFonts w:hint="eastAsia"/>
          <w:kern w:val="0"/>
          <w:sz w:val="24"/>
        </w:rPr>
        <w:t>导审批。</w:t>
      </w:r>
      <w:bookmarkStart w:id="41" w:name="_Toc389059651"/>
      <w:bookmarkStart w:id="42" w:name="_Toc389059767"/>
      <w:bookmarkStart w:id="43" w:name="_Toc389066397"/>
      <w:bookmarkStart w:id="44" w:name="_Toc390859133"/>
      <w:bookmarkStart w:id="45" w:name="_Toc390890884"/>
    </w:p>
    <w:p w:rsidR="004821ED" w:rsidRPr="008E76D4" w:rsidRDefault="004821ED" w:rsidP="004810F2">
      <w:pPr>
        <w:widowControl/>
        <w:spacing w:line="460" w:lineRule="exact"/>
        <w:ind w:firstLineChars="200" w:firstLine="482"/>
        <w:rPr>
          <w:rFonts w:ascii="宋体" w:hAnsi="宋体" w:cs="宋体"/>
          <w:b/>
          <w:kern w:val="0"/>
          <w:sz w:val="24"/>
        </w:rPr>
      </w:pPr>
      <w:r w:rsidRPr="008E76D4">
        <w:rPr>
          <w:rFonts w:ascii="宋体" w:hAnsi="宋体" w:hint="eastAsia"/>
          <w:b/>
          <w:kern w:val="0"/>
          <w:sz w:val="24"/>
        </w:rPr>
        <w:t>3、学生的奖助学金</w:t>
      </w:r>
      <w:bookmarkEnd w:id="41"/>
      <w:bookmarkEnd w:id="42"/>
      <w:bookmarkEnd w:id="43"/>
      <w:bookmarkEnd w:id="44"/>
      <w:bookmarkEnd w:id="45"/>
    </w:p>
    <w:p w:rsidR="008E76D4"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发给学生的</w:t>
      </w:r>
      <w:r w:rsidR="005D670B" w:rsidRPr="000E61C0">
        <w:rPr>
          <w:rFonts w:ascii="宋体" w:hAnsi="宋体" w:cs="宋体" w:hint="eastAsia"/>
          <w:kern w:val="0"/>
          <w:sz w:val="24"/>
        </w:rPr>
        <w:t>各类奖助学金，经过一定的程序评审公示后，支付时由学保处负责人审核，分管学生工作的校领导审批</w:t>
      </w:r>
      <w:r w:rsidRPr="000E61C0">
        <w:rPr>
          <w:rFonts w:ascii="宋体" w:hAnsi="宋体" w:cs="宋体" w:hint="eastAsia"/>
          <w:kern w:val="0"/>
          <w:sz w:val="24"/>
        </w:rPr>
        <w:t>。</w:t>
      </w:r>
      <w:bookmarkStart w:id="46" w:name="_Toc389059652"/>
      <w:bookmarkStart w:id="47" w:name="_Toc389059768"/>
      <w:bookmarkStart w:id="48" w:name="_Toc389066398"/>
      <w:bookmarkStart w:id="49" w:name="_Toc390859134"/>
      <w:bookmarkStart w:id="50" w:name="_Toc390890885"/>
    </w:p>
    <w:p w:rsidR="004821ED" w:rsidRPr="008E76D4" w:rsidRDefault="004821ED" w:rsidP="004810F2">
      <w:pPr>
        <w:widowControl/>
        <w:spacing w:line="460" w:lineRule="exact"/>
        <w:ind w:firstLineChars="200" w:firstLine="482"/>
        <w:rPr>
          <w:rFonts w:ascii="宋体" w:hAnsi="宋体" w:cs="宋体"/>
          <w:b/>
          <w:kern w:val="0"/>
          <w:sz w:val="24"/>
        </w:rPr>
      </w:pPr>
      <w:r w:rsidRPr="008E76D4">
        <w:rPr>
          <w:rFonts w:ascii="宋体" w:hAnsi="宋体" w:hint="eastAsia"/>
          <w:b/>
          <w:kern w:val="0"/>
          <w:sz w:val="24"/>
        </w:rPr>
        <w:t>4、固定资产及低值易耗品</w:t>
      </w:r>
      <w:bookmarkEnd w:id="46"/>
      <w:bookmarkEnd w:id="47"/>
      <w:bookmarkEnd w:id="48"/>
      <w:bookmarkEnd w:id="49"/>
      <w:bookmarkEnd w:id="50"/>
    </w:p>
    <w:p w:rsidR="008E76D4"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固定资产</w:t>
      </w:r>
      <w:r w:rsidR="00D2071F" w:rsidRPr="000E61C0">
        <w:rPr>
          <w:rFonts w:ascii="宋体" w:hAnsi="宋体" w:cs="宋体" w:hint="eastAsia"/>
          <w:kern w:val="0"/>
          <w:sz w:val="24"/>
        </w:rPr>
        <w:t>（包括行政设备）</w:t>
      </w:r>
      <w:r w:rsidRPr="000E61C0">
        <w:rPr>
          <w:rFonts w:ascii="宋体" w:hAnsi="宋体" w:cs="宋体" w:hint="eastAsia"/>
          <w:kern w:val="0"/>
          <w:sz w:val="24"/>
        </w:rPr>
        <w:t>及低值易</w:t>
      </w:r>
      <w:r w:rsidR="005338E5" w:rsidRPr="000E61C0">
        <w:rPr>
          <w:rFonts w:ascii="宋体" w:hAnsi="宋体" w:cs="宋体" w:hint="eastAsia"/>
          <w:kern w:val="0"/>
          <w:sz w:val="24"/>
        </w:rPr>
        <w:t>耗品购置由资产设备处</w:t>
      </w:r>
      <w:r w:rsidR="00224AB5" w:rsidRPr="000E61C0">
        <w:rPr>
          <w:rFonts w:ascii="宋体" w:hAnsi="宋体" w:cs="宋体" w:hint="eastAsia"/>
          <w:kern w:val="0"/>
          <w:sz w:val="24"/>
        </w:rPr>
        <w:t>或行政处</w:t>
      </w:r>
      <w:r w:rsidR="005338E5" w:rsidRPr="000E61C0">
        <w:rPr>
          <w:rFonts w:ascii="宋体" w:hAnsi="宋体" w:cs="宋体" w:hint="eastAsia"/>
          <w:kern w:val="0"/>
          <w:sz w:val="24"/>
        </w:rPr>
        <w:t>在学校安排的经费额度内，根据批准的购置计划</w:t>
      </w:r>
      <w:r w:rsidRPr="000E61C0">
        <w:rPr>
          <w:rFonts w:ascii="宋体" w:hAnsi="宋体" w:cs="宋体" w:hint="eastAsia"/>
          <w:kern w:val="0"/>
          <w:sz w:val="24"/>
        </w:rPr>
        <w:t>，按固定资产及低值易耗品采购的有关规定组织落实。其支出在</w:t>
      </w:r>
      <w:r w:rsidR="00FF5DA8">
        <w:rPr>
          <w:rFonts w:ascii="宋体" w:hAnsi="宋体" w:cs="宋体" w:hint="eastAsia"/>
          <w:kern w:val="0"/>
          <w:sz w:val="24"/>
        </w:rPr>
        <w:t>5</w:t>
      </w:r>
      <w:r w:rsidR="002A0760" w:rsidRPr="000E61C0">
        <w:rPr>
          <w:rFonts w:ascii="宋体" w:hAnsi="宋体" w:cs="宋体" w:hint="eastAsia"/>
          <w:kern w:val="0"/>
          <w:sz w:val="24"/>
        </w:rPr>
        <w:t>万元以下的，由项目</w:t>
      </w:r>
      <w:r w:rsidR="00CD6A75">
        <w:rPr>
          <w:rFonts w:ascii="宋体" w:hAnsi="宋体" w:cs="宋体" w:hint="eastAsia"/>
          <w:kern w:val="0"/>
          <w:sz w:val="24"/>
        </w:rPr>
        <w:t>或部门</w:t>
      </w:r>
      <w:r w:rsidR="002A0760" w:rsidRPr="000E61C0">
        <w:rPr>
          <w:rFonts w:ascii="宋体" w:hAnsi="宋体" w:cs="宋体" w:hint="eastAsia"/>
          <w:kern w:val="0"/>
          <w:sz w:val="24"/>
        </w:rPr>
        <w:t>负责人核准，资产设备处负责人审核，分管资产设备的校领导审批</w:t>
      </w:r>
      <w:r w:rsidRPr="000E61C0">
        <w:rPr>
          <w:rFonts w:ascii="宋体" w:hAnsi="宋体" w:cs="宋体" w:hint="eastAsia"/>
          <w:kern w:val="0"/>
          <w:sz w:val="24"/>
        </w:rPr>
        <w:t>；</w:t>
      </w:r>
      <w:r w:rsidR="00FF5DA8">
        <w:rPr>
          <w:rFonts w:ascii="宋体" w:hAnsi="宋体" w:cs="宋体" w:hint="eastAsia"/>
          <w:kern w:val="0"/>
          <w:sz w:val="24"/>
        </w:rPr>
        <w:t>5万元以上</w:t>
      </w:r>
      <w:r w:rsidRPr="000E61C0">
        <w:rPr>
          <w:rFonts w:ascii="宋体" w:hAnsi="宋体" w:cs="宋体" w:hint="eastAsia"/>
          <w:kern w:val="0"/>
          <w:sz w:val="24"/>
        </w:rPr>
        <w:t>由资产</w:t>
      </w:r>
      <w:r w:rsidR="00FF5DA8">
        <w:rPr>
          <w:rFonts w:ascii="宋体" w:hAnsi="宋体" w:cs="宋体" w:hint="eastAsia"/>
          <w:kern w:val="0"/>
          <w:sz w:val="24"/>
        </w:rPr>
        <w:t>设备处、财务处负责人签署意见后，报分管资产设备工作的校领导审批；资产设备10</w:t>
      </w:r>
      <w:r w:rsidR="00FF5DA8" w:rsidRPr="000E61C0">
        <w:rPr>
          <w:rFonts w:ascii="宋体" w:hAnsi="宋体" w:cs="宋体" w:hint="eastAsia"/>
          <w:kern w:val="0"/>
          <w:sz w:val="24"/>
        </w:rPr>
        <w:t>万元以上（含</w:t>
      </w:r>
      <w:r w:rsidR="00FF5DA8">
        <w:rPr>
          <w:rFonts w:ascii="宋体" w:hAnsi="宋体" w:cs="宋体" w:hint="eastAsia"/>
          <w:kern w:val="0"/>
          <w:sz w:val="24"/>
        </w:rPr>
        <w:t>10</w:t>
      </w:r>
      <w:r w:rsidR="00FF5DA8" w:rsidRPr="000E61C0">
        <w:rPr>
          <w:rFonts w:ascii="宋体" w:hAnsi="宋体" w:cs="宋体" w:hint="eastAsia"/>
          <w:kern w:val="0"/>
          <w:sz w:val="24"/>
        </w:rPr>
        <w:t>万元）的，事先</w:t>
      </w:r>
      <w:r w:rsidR="00FF5DA8">
        <w:rPr>
          <w:rFonts w:ascii="宋体" w:hAnsi="宋体" w:cs="宋体" w:hint="eastAsia"/>
          <w:kern w:val="0"/>
          <w:sz w:val="24"/>
        </w:rPr>
        <w:t>还</w:t>
      </w:r>
      <w:r w:rsidR="00FF5DA8" w:rsidRPr="000E61C0">
        <w:rPr>
          <w:rFonts w:ascii="宋体" w:hAnsi="宋体" w:cs="宋体" w:hint="eastAsia"/>
          <w:kern w:val="0"/>
          <w:sz w:val="24"/>
        </w:rPr>
        <w:t>应经过资产采购委员会</w:t>
      </w:r>
      <w:r w:rsidR="00FF5DA8">
        <w:rPr>
          <w:rFonts w:ascii="宋体" w:hAnsi="宋体" w:cs="宋体" w:hint="eastAsia"/>
          <w:kern w:val="0"/>
          <w:sz w:val="24"/>
        </w:rPr>
        <w:t>的采购程序。</w:t>
      </w:r>
      <w:bookmarkStart w:id="51" w:name="_Toc389059653"/>
      <w:bookmarkStart w:id="52" w:name="_Toc389059769"/>
      <w:bookmarkStart w:id="53" w:name="_Toc389066399"/>
      <w:bookmarkStart w:id="54" w:name="_Toc390859135"/>
      <w:bookmarkStart w:id="55" w:name="_Toc390890886"/>
    </w:p>
    <w:p w:rsidR="004821ED" w:rsidRPr="008E76D4" w:rsidRDefault="004821ED" w:rsidP="004810F2">
      <w:pPr>
        <w:widowControl/>
        <w:spacing w:line="460" w:lineRule="exact"/>
        <w:ind w:firstLineChars="200" w:firstLine="482"/>
        <w:rPr>
          <w:rFonts w:ascii="宋体" w:hAnsi="宋体" w:cs="宋体"/>
          <w:b/>
          <w:kern w:val="0"/>
          <w:sz w:val="24"/>
        </w:rPr>
      </w:pPr>
      <w:r w:rsidRPr="008E76D4">
        <w:rPr>
          <w:rFonts w:ascii="宋体" w:hAnsi="宋体"/>
          <w:b/>
          <w:kern w:val="0"/>
          <w:sz w:val="24"/>
        </w:rPr>
        <w:t>5</w:t>
      </w:r>
      <w:r w:rsidRPr="008E76D4">
        <w:rPr>
          <w:rFonts w:ascii="宋体" w:hAnsi="宋体" w:hint="eastAsia"/>
          <w:b/>
          <w:kern w:val="0"/>
          <w:sz w:val="24"/>
        </w:rPr>
        <w:t>．专项建设经费</w:t>
      </w:r>
      <w:bookmarkEnd w:id="51"/>
      <w:bookmarkEnd w:id="52"/>
      <w:bookmarkEnd w:id="53"/>
      <w:bookmarkEnd w:id="54"/>
      <w:bookmarkEnd w:id="55"/>
    </w:p>
    <w:p w:rsidR="004821ED" w:rsidRPr="0058080F" w:rsidRDefault="004821ED" w:rsidP="004810F2">
      <w:pPr>
        <w:widowControl/>
        <w:spacing w:line="460" w:lineRule="exact"/>
        <w:ind w:firstLineChars="200" w:firstLine="480"/>
        <w:rPr>
          <w:rFonts w:ascii="宋体" w:hAnsi="宋体" w:cs="宋体"/>
          <w:kern w:val="0"/>
          <w:sz w:val="24"/>
        </w:rPr>
      </w:pPr>
      <w:r w:rsidRPr="0058080F">
        <w:rPr>
          <w:rFonts w:ascii="宋体" w:hAnsi="宋体" w:cs="宋体" w:hint="eastAsia"/>
          <w:kern w:val="0"/>
          <w:sz w:val="24"/>
        </w:rPr>
        <w:t>专项建设经费是指为落实学校的某项发展建设任务，而按项目安排的一次性或阶段性专项建设经费，来源包括政府资金和学校资金。专项建设经费主要内容为：师资队伍建设经费、</w:t>
      </w:r>
      <w:r w:rsidR="00C73D71" w:rsidRPr="0058080F">
        <w:rPr>
          <w:rFonts w:ascii="宋体" w:hAnsi="宋体" w:cs="宋体" w:hint="eastAsia"/>
          <w:kern w:val="0"/>
          <w:sz w:val="24"/>
        </w:rPr>
        <w:t>校园信息化建设经费、</w:t>
      </w:r>
      <w:r w:rsidRPr="0058080F">
        <w:rPr>
          <w:rFonts w:ascii="宋体" w:hAnsi="宋体" w:cs="宋体" w:hint="eastAsia"/>
          <w:kern w:val="0"/>
          <w:sz w:val="24"/>
        </w:rPr>
        <w:t>教育国际化建设经费、学科建设经费、</w:t>
      </w:r>
      <w:r w:rsidR="00FB1CF7" w:rsidRPr="0058080F">
        <w:rPr>
          <w:rFonts w:ascii="宋体" w:hAnsi="宋体" w:cs="宋体" w:hint="eastAsia"/>
          <w:kern w:val="0"/>
          <w:sz w:val="24"/>
        </w:rPr>
        <w:t>实验室建设经费、</w:t>
      </w:r>
      <w:r w:rsidRPr="0058080F">
        <w:rPr>
          <w:rFonts w:ascii="宋体" w:hAnsi="宋体" w:cs="宋体" w:hint="eastAsia"/>
          <w:kern w:val="0"/>
          <w:sz w:val="24"/>
        </w:rPr>
        <w:t>图书资料购置经费、专项维修改造经费等。</w:t>
      </w:r>
    </w:p>
    <w:p w:rsidR="004821ED" w:rsidRPr="000E61C0"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w:t>
      </w:r>
      <w:r w:rsidRPr="000E61C0">
        <w:rPr>
          <w:rFonts w:ascii="宋体" w:hAnsi="宋体" w:cs="宋体"/>
          <w:kern w:val="0"/>
          <w:sz w:val="24"/>
        </w:rPr>
        <w:t>1</w:t>
      </w:r>
      <w:r w:rsidRPr="000E61C0">
        <w:rPr>
          <w:rFonts w:ascii="宋体" w:hAnsi="宋体" w:cs="宋体" w:hint="eastAsia"/>
          <w:kern w:val="0"/>
          <w:sz w:val="24"/>
        </w:rPr>
        <w:t>）师资队伍建设经费</w:t>
      </w:r>
    </w:p>
    <w:p w:rsidR="004821ED" w:rsidRPr="000E61C0"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师资队伍建设经费包括：干部培训费、教师进修费以及为引进或落实人才政策而安排的购房补贴、科研启动费等，其具体支出审批规定如下：</w:t>
      </w:r>
    </w:p>
    <w:p w:rsidR="004821ED" w:rsidRPr="000E61C0" w:rsidRDefault="00F370B1"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干部培训费、教师进修费在预算额度内，由人事处负责人审核，</w:t>
      </w:r>
      <w:r w:rsidR="00315A6C" w:rsidRPr="000E61C0">
        <w:rPr>
          <w:rFonts w:ascii="宋体" w:hAnsi="宋体" w:cs="宋体" w:hint="eastAsia"/>
          <w:kern w:val="0"/>
          <w:sz w:val="24"/>
        </w:rPr>
        <w:t>报分管人事工作的校领导审批</w:t>
      </w:r>
      <w:r w:rsidR="004821ED" w:rsidRPr="000E61C0">
        <w:rPr>
          <w:rFonts w:ascii="宋体" w:hAnsi="宋体" w:cs="宋体" w:hint="eastAsia"/>
          <w:kern w:val="0"/>
          <w:sz w:val="24"/>
        </w:rPr>
        <w:t>；购房补贴、科研启动费，在预算额度内由人事处</w:t>
      </w:r>
      <w:r w:rsidRPr="000E61C0">
        <w:rPr>
          <w:rFonts w:ascii="宋体" w:hAnsi="宋体" w:cs="宋体" w:hint="eastAsia"/>
          <w:kern w:val="0"/>
          <w:sz w:val="24"/>
        </w:rPr>
        <w:t>与科研处</w:t>
      </w:r>
      <w:r w:rsidR="004821ED" w:rsidRPr="000E61C0">
        <w:rPr>
          <w:rFonts w:ascii="宋体" w:hAnsi="宋体" w:cs="宋体" w:hint="eastAsia"/>
          <w:kern w:val="0"/>
          <w:sz w:val="24"/>
        </w:rPr>
        <w:t>制定经费使用计划，</w:t>
      </w:r>
      <w:r w:rsidR="00385081" w:rsidRPr="000E61C0">
        <w:rPr>
          <w:rFonts w:ascii="宋体" w:hAnsi="宋体" w:cs="宋体" w:hint="eastAsia"/>
          <w:kern w:val="0"/>
          <w:sz w:val="24"/>
        </w:rPr>
        <w:t>并按学校通过的相关费用的规定确定人员和金额，</w:t>
      </w:r>
      <w:r w:rsidR="004821ED" w:rsidRPr="000E61C0">
        <w:rPr>
          <w:rFonts w:ascii="宋体" w:hAnsi="宋体" w:cs="宋体" w:hint="eastAsia"/>
          <w:kern w:val="0"/>
          <w:sz w:val="24"/>
        </w:rPr>
        <w:t>报分管人事工作的校领导审定，部门按审定的经费使用计划组织实施，其支出</w:t>
      </w:r>
      <w:r w:rsidR="00315A6C" w:rsidRPr="000E61C0">
        <w:rPr>
          <w:rFonts w:ascii="宋体" w:hAnsi="宋体" w:cs="宋体" w:hint="eastAsia"/>
          <w:kern w:val="0"/>
          <w:sz w:val="24"/>
        </w:rPr>
        <w:t>按规定</w:t>
      </w:r>
      <w:r w:rsidR="004821ED" w:rsidRPr="000E61C0">
        <w:rPr>
          <w:rFonts w:ascii="宋体" w:hAnsi="宋体" w:cs="宋体" w:hint="eastAsia"/>
          <w:kern w:val="0"/>
          <w:sz w:val="24"/>
        </w:rPr>
        <w:t>由项目负责人</w:t>
      </w:r>
      <w:r w:rsidR="00315A6C" w:rsidRPr="000E61C0">
        <w:rPr>
          <w:rFonts w:ascii="宋体" w:hAnsi="宋体" w:cs="宋体" w:hint="eastAsia"/>
          <w:kern w:val="0"/>
          <w:sz w:val="24"/>
        </w:rPr>
        <w:t>及人事处</w:t>
      </w:r>
      <w:r w:rsidR="004821ED" w:rsidRPr="000E61C0">
        <w:rPr>
          <w:rFonts w:ascii="宋体" w:hAnsi="宋体" w:cs="宋体" w:hint="eastAsia"/>
          <w:kern w:val="0"/>
          <w:sz w:val="24"/>
        </w:rPr>
        <w:t>审</w:t>
      </w:r>
      <w:r w:rsidRPr="000E61C0">
        <w:rPr>
          <w:rFonts w:ascii="宋体" w:hAnsi="宋体" w:cs="宋体" w:hint="eastAsia"/>
          <w:kern w:val="0"/>
          <w:sz w:val="24"/>
        </w:rPr>
        <w:t>核</w:t>
      </w:r>
      <w:r w:rsidR="00315A6C" w:rsidRPr="000E61C0">
        <w:rPr>
          <w:rFonts w:ascii="宋体" w:hAnsi="宋体" w:cs="宋体" w:hint="eastAsia"/>
          <w:kern w:val="0"/>
          <w:sz w:val="24"/>
        </w:rPr>
        <w:t>，报分管人事工作的校领导审批</w:t>
      </w:r>
      <w:r w:rsidR="004821ED" w:rsidRPr="000E61C0">
        <w:rPr>
          <w:rFonts w:ascii="宋体" w:hAnsi="宋体" w:cs="宋体" w:hint="eastAsia"/>
          <w:kern w:val="0"/>
          <w:sz w:val="24"/>
        </w:rPr>
        <w:t>；</w:t>
      </w:r>
      <w:r w:rsidR="004821ED" w:rsidRPr="000E61C0">
        <w:rPr>
          <w:rFonts w:ascii="宋体" w:hAnsi="宋体" w:cs="宋体" w:hint="eastAsia"/>
          <w:kern w:val="0"/>
          <w:sz w:val="24"/>
        </w:rPr>
        <w:lastRenderedPageBreak/>
        <w:t>其他师资队伍建设经费的支出，由支出项目负责人提出付款申请，人事处负责人签署意见，报分管人事工作的校领导审批。</w:t>
      </w:r>
    </w:p>
    <w:p w:rsidR="00C73D71" w:rsidRPr="000E61C0" w:rsidRDefault="00C73D71"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（2）校园信息化建设经费</w:t>
      </w:r>
    </w:p>
    <w:p w:rsidR="00C73D71" w:rsidRPr="004A2C25" w:rsidRDefault="00C73D71"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在学校安排的经费额度内，由</w:t>
      </w:r>
      <w:r w:rsidR="00D4279F" w:rsidRPr="000E61C0">
        <w:rPr>
          <w:rFonts w:ascii="宋体" w:hAnsi="宋体" w:cs="宋体" w:hint="eastAsia"/>
          <w:kern w:val="0"/>
          <w:sz w:val="24"/>
        </w:rPr>
        <w:t>网络</w:t>
      </w:r>
      <w:r w:rsidRPr="000E61C0">
        <w:rPr>
          <w:rFonts w:ascii="宋体" w:hAnsi="宋体" w:cs="宋体" w:hint="eastAsia"/>
          <w:kern w:val="0"/>
          <w:sz w:val="24"/>
        </w:rPr>
        <w:t>信息中心，根据项目立项建设的要求，提出具体建设计划并负责组织专家评审论证后</w:t>
      </w:r>
      <w:r w:rsidRPr="004A2C25">
        <w:rPr>
          <w:rFonts w:ascii="宋体" w:hAnsi="宋体" w:cs="宋体" w:hint="eastAsia"/>
          <w:kern w:val="0"/>
          <w:sz w:val="24"/>
        </w:rPr>
        <w:t>，报分管信息网络工作的校领导审批。资产设备处根据批准的建设计划，按规定组织采购，并协助信息中心完成项目建设任务。其支出</w:t>
      </w:r>
      <w:r w:rsidR="005338E5" w:rsidRPr="004A2C25">
        <w:rPr>
          <w:rFonts w:ascii="宋体" w:hAnsi="宋体" w:cs="宋体" w:hint="eastAsia"/>
          <w:kern w:val="0"/>
          <w:sz w:val="24"/>
        </w:rPr>
        <w:t>在</w:t>
      </w:r>
      <w:r w:rsidR="0096685A" w:rsidRPr="004A2C25">
        <w:rPr>
          <w:rFonts w:ascii="宋体" w:hAnsi="宋体" w:cs="宋体" w:hint="eastAsia"/>
          <w:kern w:val="0"/>
          <w:sz w:val="24"/>
        </w:rPr>
        <w:t>5</w:t>
      </w:r>
      <w:r w:rsidRPr="004A2C25">
        <w:rPr>
          <w:rFonts w:ascii="宋体" w:hAnsi="宋体" w:cs="宋体" w:hint="eastAsia"/>
          <w:kern w:val="0"/>
          <w:sz w:val="24"/>
        </w:rPr>
        <w:t>万元以下的，</w:t>
      </w:r>
      <w:r w:rsidR="00D4279F" w:rsidRPr="004A2C25">
        <w:rPr>
          <w:rFonts w:ascii="宋体" w:hAnsi="宋体" w:cs="宋体" w:hint="eastAsia"/>
          <w:kern w:val="0"/>
          <w:sz w:val="24"/>
        </w:rPr>
        <w:t>由</w:t>
      </w:r>
      <w:r w:rsidR="001249B6" w:rsidRPr="004A2C25">
        <w:rPr>
          <w:rFonts w:ascii="宋体" w:hAnsi="宋体" w:cs="宋体" w:hint="eastAsia"/>
          <w:kern w:val="0"/>
          <w:sz w:val="24"/>
        </w:rPr>
        <w:t>网络中心审核，报分管信息网络工作的校领导审批</w:t>
      </w:r>
      <w:r w:rsidRPr="004A2C25">
        <w:rPr>
          <w:rFonts w:ascii="宋体" w:hAnsi="宋体" w:cs="宋体" w:hint="eastAsia"/>
          <w:kern w:val="0"/>
          <w:sz w:val="24"/>
        </w:rPr>
        <w:t>；</w:t>
      </w:r>
      <w:r w:rsidR="0096685A" w:rsidRPr="004A2C25">
        <w:rPr>
          <w:rFonts w:ascii="宋体" w:hAnsi="宋体" w:cs="宋体" w:hint="eastAsia"/>
          <w:kern w:val="0"/>
          <w:sz w:val="24"/>
        </w:rPr>
        <w:t>5</w:t>
      </w:r>
      <w:r w:rsidRPr="004A2C25">
        <w:rPr>
          <w:rFonts w:ascii="宋体" w:hAnsi="宋体" w:cs="宋体" w:hint="eastAsia"/>
          <w:kern w:val="0"/>
          <w:sz w:val="24"/>
        </w:rPr>
        <w:t>万元以上（含</w:t>
      </w:r>
      <w:r w:rsidR="0096685A" w:rsidRPr="004A2C25">
        <w:rPr>
          <w:rFonts w:ascii="宋体" w:hAnsi="宋体" w:cs="宋体" w:hint="eastAsia"/>
          <w:kern w:val="0"/>
          <w:sz w:val="24"/>
        </w:rPr>
        <w:t>5</w:t>
      </w:r>
      <w:r w:rsidRPr="004A2C25">
        <w:rPr>
          <w:rFonts w:ascii="宋体" w:hAnsi="宋体" w:cs="宋体" w:hint="eastAsia"/>
          <w:kern w:val="0"/>
          <w:sz w:val="24"/>
        </w:rPr>
        <w:t>万元）的，由资产</w:t>
      </w:r>
      <w:r w:rsidR="004A2C25" w:rsidRPr="004A2C25">
        <w:rPr>
          <w:rFonts w:ascii="宋体" w:hAnsi="宋体" w:cs="宋体" w:hint="eastAsia"/>
          <w:kern w:val="0"/>
          <w:sz w:val="24"/>
        </w:rPr>
        <w:t>设备处、财务处负责人签署意见后，报分管信息网络工作的校领导审批，超过10万元，事先应经过资产采购委员会的采购程序。</w:t>
      </w:r>
    </w:p>
    <w:p w:rsidR="004821ED" w:rsidRPr="000E61C0" w:rsidRDefault="004821ED" w:rsidP="004810F2">
      <w:pPr>
        <w:widowControl/>
        <w:spacing w:line="460" w:lineRule="exact"/>
        <w:ind w:firstLineChars="200" w:firstLine="480"/>
        <w:rPr>
          <w:rFonts w:ascii="宋体" w:hAnsi="宋体" w:cs="宋体"/>
          <w:kern w:val="0"/>
          <w:sz w:val="24"/>
        </w:rPr>
      </w:pPr>
      <w:r w:rsidRPr="004A2C25">
        <w:rPr>
          <w:rFonts w:ascii="宋体" w:hAnsi="宋体" w:cs="宋体" w:hint="eastAsia"/>
          <w:kern w:val="0"/>
          <w:sz w:val="24"/>
        </w:rPr>
        <w:t>（</w:t>
      </w:r>
      <w:r w:rsidR="00C73D71" w:rsidRPr="004A2C25">
        <w:rPr>
          <w:rFonts w:ascii="宋体" w:hAnsi="宋体" w:cs="宋体" w:hint="eastAsia"/>
          <w:kern w:val="0"/>
          <w:sz w:val="24"/>
        </w:rPr>
        <w:t>3</w:t>
      </w:r>
      <w:r w:rsidRPr="004A2C25">
        <w:rPr>
          <w:rFonts w:ascii="宋体" w:hAnsi="宋体" w:cs="宋体" w:hint="eastAsia"/>
          <w:kern w:val="0"/>
          <w:sz w:val="24"/>
        </w:rPr>
        <w:t>）学科建设与实验室经费</w:t>
      </w:r>
    </w:p>
    <w:p w:rsidR="004821ED" w:rsidRPr="000E61C0"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学科建设经费包括：学科学位点建设经费、重点学科建设经费、各类专业建设经费、各类课程建设经费、教学团队建设经费等。实验室建设经费包括：为各类实验室建设所安排的设备购置经费、实验室建设有关的土建水电维修改造经费等。</w:t>
      </w:r>
    </w:p>
    <w:p w:rsidR="004821ED" w:rsidRPr="000E61C0"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各学科建设与实验室项目的承建部门，应在学校安排的预算额度内，提出项目的具体建设计划，报学校归口管理部门</w:t>
      </w:r>
      <w:r w:rsidR="00B55C6C" w:rsidRPr="000E61C0">
        <w:rPr>
          <w:rFonts w:ascii="宋体" w:hAnsi="宋体" w:cs="宋体" w:hint="eastAsia"/>
          <w:kern w:val="0"/>
          <w:sz w:val="24"/>
        </w:rPr>
        <w:t>(</w:t>
      </w:r>
      <w:r w:rsidR="00272C6F" w:rsidRPr="000E61C0">
        <w:rPr>
          <w:rFonts w:ascii="宋体" w:hAnsi="宋体" w:cs="宋体" w:hint="eastAsia"/>
          <w:kern w:val="0"/>
          <w:sz w:val="24"/>
        </w:rPr>
        <w:t>教务处、科研处、实训处、资产</w:t>
      </w:r>
      <w:r w:rsidR="00E92499" w:rsidRPr="000E61C0">
        <w:rPr>
          <w:rFonts w:ascii="宋体" w:hAnsi="宋体" w:cs="宋体" w:hint="eastAsia"/>
          <w:kern w:val="0"/>
          <w:sz w:val="24"/>
        </w:rPr>
        <w:t>设备</w:t>
      </w:r>
      <w:r w:rsidR="00272C6F" w:rsidRPr="000E61C0">
        <w:rPr>
          <w:rFonts w:ascii="宋体" w:hAnsi="宋体" w:cs="宋体" w:hint="eastAsia"/>
          <w:kern w:val="0"/>
          <w:sz w:val="24"/>
        </w:rPr>
        <w:t>处等</w:t>
      </w:r>
      <w:r w:rsidR="00B55C6C" w:rsidRPr="000E61C0">
        <w:rPr>
          <w:rFonts w:ascii="宋体" w:hAnsi="宋体" w:cs="宋体" w:hint="eastAsia"/>
          <w:kern w:val="0"/>
          <w:sz w:val="24"/>
        </w:rPr>
        <w:t>)</w:t>
      </w:r>
      <w:r w:rsidRPr="000E61C0">
        <w:rPr>
          <w:rFonts w:ascii="宋体" w:hAnsi="宋体" w:cs="宋体" w:hint="eastAsia"/>
          <w:kern w:val="0"/>
          <w:sz w:val="24"/>
        </w:rPr>
        <w:t>；学校归口管理部门负责组织专家对建设计划进行评审，评审通过后，报分管</w:t>
      </w:r>
      <w:r w:rsidR="00C45683" w:rsidRPr="000E61C0">
        <w:rPr>
          <w:rFonts w:ascii="宋体" w:hAnsi="宋体" w:cs="宋体" w:hint="eastAsia"/>
          <w:kern w:val="0"/>
          <w:sz w:val="24"/>
        </w:rPr>
        <w:t>业务</w:t>
      </w:r>
      <w:r w:rsidRPr="000E61C0">
        <w:rPr>
          <w:rFonts w:ascii="宋体" w:hAnsi="宋体" w:cs="宋体" w:hint="eastAsia"/>
          <w:kern w:val="0"/>
          <w:sz w:val="24"/>
        </w:rPr>
        <w:t>的校领导审批。建设计划一经批准，不得随意变更和调整，因特殊原因须变更和调整的，须重新组织评审并报</w:t>
      </w:r>
      <w:r w:rsidR="00C45683" w:rsidRPr="000E61C0">
        <w:rPr>
          <w:rFonts w:ascii="宋体" w:hAnsi="宋体" w:cs="宋体" w:hint="eastAsia"/>
          <w:kern w:val="0"/>
          <w:sz w:val="24"/>
        </w:rPr>
        <w:t>分管业务</w:t>
      </w:r>
      <w:r w:rsidRPr="000E61C0">
        <w:rPr>
          <w:rFonts w:ascii="宋体" w:hAnsi="宋体" w:cs="宋体" w:hint="eastAsia"/>
          <w:kern w:val="0"/>
          <w:sz w:val="24"/>
        </w:rPr>
        <w:t>的校领导审批。</w:t>
      </w:r>
    </w:p>
    <w:p w:rsidR="004821ED" w:rsidRPr="000E61C0"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学科建设与实验室经费</w:t>
      </w:r>
      <w:r w:rsidR="00386E63" w:rsidRPr="000E61C0">
        <w:rPr>
          <w:rFonts w:ascii="宋体" w:hAnsi="宋体" w:cs="宋体" w:hint="eastAsia"/>
          <w:kern w:val="0"/>
          <w:sz w:val="24"/>
        </w:rPr>
        <w:t>中，</w:t>
      </w:r>
      <w:r w:rsidRPr="000E61C0">
        <w:rPr>
          <w:rFonts w:ascii="宋体" w:hAnsi="宋体" w:cs="宋体" w:hint="eastAsia"/>
          <w:kern w:val="0"/>
          <w:sz w:val="24"/>
        </w:rPr>
        <w:t>设备购置</w:t>
      </w:r>
      <w:r w:rsidR="00386E63" w:rsidRPr="000E61C0">
        <w:rPr>
          <w:rFonts w:ascii="宋体" w:hAnsi="宋体" w:cs="宋体" w:hint="eastAsia"/>
          <w:kern w:val="0"/>
          <w:sz w:val="24"/>
        </w:rPr>
        <w:t>使用按上述固定资产及低值易耗品规定实施；软件建设部分按上述校园信息化建设经费规定实施</w:t>
      </w:r>
      <w:r w:rsidR="00386E63" w:rsidRPr="004A2C25">
        <w:rPr>
          <w:rFonts w:ascii="宋体" w:hAnsi="宋体" w:cs="宋体" w:hint="eastAsia"/>
          <w:kern w:val="0"/>
          <w:sz w:val="24"/>
        </w:rPr>
        <w:t>；</w:t>
      </w:r>
      <w:r w:rsidRPr="004A2C25">
        <w:rPr>
          <w:rFonts w:ascii="宋体" w:hAnsi="宋体" w:cs="宋体" w:hint="eastAsia"/>
          <w:kern w:val="0"/>
          <w:sz w:val="24"/>
        </w:rPr>
        <w:t>土建水电等配套工程</w:t>
      </w:r>
      <w:r w:rsidR="00386E63" w:rsidRPr="004A2C25">
        <w:rPr>
          <w:rFonts w:ascii="宋体" w:hAnsi="宋体" w:cs="宋体" w:hint="eastAsia"/>
          <w:kern w:val="0"/>
          <w:sz w:val="24"/>
        </w:rPr>
        <w:t>方面，则</w:t>
      </w:r>
      <w:r w:rsidRPr="004A2C25">
        <w:rPr>
          <w:rFonts w:ascii="宋体" w:hAnsi="宋体" w:cs="宋体" w:hint="eastAsia"/>
          <w:kern w:val="0"/>
          <w:sz w:val="24"/>
        </w:rPr>
        <w:t>由学校行政处在学校安排的经费额度内，根据审批的建设计划，按规定组织落实。其支出</w:t>
      </w:r>
      <w:r w:rsidR="00386E63" w:rsidRPr="004A2C25">
        <w:rPr>
          <w:rFonts w:ascii="宋体" w:hAnsi="宋体" w:cs="宋体" w:hint="eastAsia"/>
          <w:kern w:val="0"/>
          <w:sz w:val="24"/>
        </w:rPr>
        <w:t>在</w:t>
      </w:r>
      <w:r w:rsidR="0096685A" w:rsidRPr="004A2C25">
        <w:rPr>
          <w:rFonts w:ascii="宋体" w:hAnsi="宋体" w:cs="宋体" w:hint="eastAsia"/>
          <w:kern w:val="0"/>
          <w:sz w:val="24"/>
        </w:rPr>
        <w:t>5</w:t>
      </w:r>
      <w:r w:rsidRPr="004A2C25">
        <w:rPr>
          <w:rFonts w:ascii="宋体" w:hAnsi="宋体" w:cs="宋体" w:hint="eastAsia"/>
          <w:kern w:val="0"/>
          <w:sz w:val="24"/>
        </w:rPr>
        <w:t>万元以下的，由项目负责人核准，行政处负责人审</w:t>
      </w:r>
      <w:r w:rsidR="00122557" w:rsidRPr="004A2C25">
        <w:rPr>
          <w:rFonts w:ascii="宋体" w:hAnsi="宋体" w:cs="宋体" w:hint="eastAsia"/>
          <w:kern w:val="0"/>
          <w:sz w:val="24"/>
        </w:rPr>
        <w:t>审核，报分管后勤基建工作的校领导审批</w:t>
      </w:r>
      <w:r w:rsidRPr="004A2C25">
        <w:rPr>
          <w:rFonts w:ascii="宋体" w:hAnsi="宋体" w:cs="宋体" w:hint="eastAsia"/>
          <w:kern w:val="0"/>
          <w:sz w:val="24"/>
        </w:rPr>
        <w:t>；</w:t>
      </w:r>
      <w:r w:rsidR="0096685A" w:rsidRPr="004A2C25">
        <w:rPr>
          <w:rFonts w:ascii="宋体" w:hAnsi="宋体" w:cs="宋体" w:hint="eastAsia"/>
          <w:kern w:val="0"/>
          <w:sz w:val="24"/>
        </w:rPr>
        <w:t>5</w:t>
      </w:r>
      <w:r w:rsidRPr="004A2C25">
        <w:rPr>
          <w:rFonts w:ascii="宋体" w:hAnsi="宋体" w:cs="宋体" w:hint="eastAsia"/>
          <w:kern w:val="0"/>
          <w:sz w:val="24"/>
        </w:rPr>
        <w:t>万元以上（含</w:t>
      </w:r>
      <w:r w:rsidR="0096685A" w:rsidRPr="004A2C25">
        <w:rPr>
          <w:rFonts w:ascii="宋体" w:hAnsi="宋体" w:cs="宋体" w:hint="eastAsia"/>
          <w:kern w:val="0"/>
          <w:sz w:val="24"/>
        </w:rPr>
        <w:t>5</w:t>
      </w:r>
      <w:r w:rsidRPr="004A2C25">
        <w:rPr>
          <w:rFonts w:ascii="宋体" w:hAnsi="宋体" w:cs="宋体" w:hint="eastAsia"/>
          <w:kern w:val="0"/>
          <w:sz w:val="24"/>
        </w:rPr>
        <w:t>万元）的，由行政处、财务处负责人签署意见后，报分管后勤</w:t>
      </w:r>
      <w:r w:rsidR="004A2C25">
        <w:rPr>
          <w:rFonts w:ascii="宋体" w:hAnsi="宋体" w:cs="宋体" w:hint="eastAsia"/>
          <w:kern w:val="0"/>
          <w:sz w:val="24"/>
        </w:rPr>
        <w:t>基建工作的校领导审批。</w:t>
      </w:r>
    </w:p>
    <w:p w:rsidR="004821ED" w:rsidRPr="004A2C25" w:rsidRDefault="004821ED" w:rsidP="004810F2">
      <w:pPr>
        <w:widowControl/>
        <w:spacing w:line="460" w:lineRule="exact"/>
        <w:ind w:firstLineChars="200" w:firstLine="480"/>
        <w:rPr>
          <w:rFonts w:ascii="宋体" w:hAnsi="宋体" w:cs="宋体"/>
          <w:kern w:val="0"/>
          <w:sz w:val="24"/>
        </w:rPr>
      </w:pPr>
      <w:r w:rsidRPr="004A2C25">
        <w:rPr>
          <w:rFonts w:ascii="宋体" w:hAnsi="宋体" w:cs="宋体" w:hint="eastAsia"/>
          <w:kern w:val="0"/>
          <w:sz w:val="24"/>
        </w:rPr>
        <w:t>（</w:t>
      </w:r>
      <w:r w:rsidR="00C73D71" w:rsidRPr="004A2C25">
        <w:rPr>
          <w:rFonts w:ascii="宋体" w:hAnsi="宋体" w:cs="宋体" w:hint="eastAsia"/>
          <w:kern w:val="0"/>
          <w:sz w:val="24"/>
        </w:rPr>
        <w:t>4</w:t>
      </w:r>
      <w:r w:rsidRPr="004A2C25">
        <w:rPr>
          <w:rFonts w:ascii="宋体" w:hAnsi="宋体" w:cs="宋体" w:hint="eastAsia"/>
          <w:kern w:val="0"/>
          <w:sz w:val="24"/>
        </w:rPr>
        <w:t>）图书资料购置费</w:t>
      </w:r>
    </w:p>
    <w:p w:rsidR="008C0E01" w:rsidRPr="000E61C0" w:rsidRDefault="004821ED" w:rsidP="004810F2">
      <w:pPr>
        <w:widowControl/>
        <w:spacing w:line="460" w:lineRule="exact"/>
        <w:ind w:firstLineChars="200" w:firstLine="480"/>
        <w:rPr>
          <w:rFonts w:ascii="宋体" w:hAnsi="宋体" w:cs="宋体"/>
          <w:kern w:val="0"/>
          <w:sz w:val="24"/>
        </w:rPr>
      </w:pPr>
      <w:r w:rsidRPr="004A2C25">
        <w:rPr>
          <w:rFonts w:ascii="宋体" w:hAnsi="宋体" w:cs="宋体" w:hint="eastAsia"/>
          <w:kern w:val="0"/>
          <w:sz w:val="24"/>
        </w:rPr>
        <w:t>在学校下达的经费额度内，由学校图书馆组织编制图书资料购置计划，报分管图书馆工作的校领导批准后执行。其支出</w:t>
      </w:r>
      <w:r w:rsidR="0088221B" w:rsidRPr="004A2C25">
        <w:rPr>
          <w:rFonts w:ascii="宋体" w:hAnsi="宋体" w:cs="宋体" w:hint="eastAsia"/>
          <w:kern w:val="0"/>
          <w:sz w:val="24"/>
        </w:rPr>
        <w:t>在</w:t>
      </w:r>
      <w:r w:rsidR="0096685A" w:rsidRPr="004A2C25">
        <w:rPr>
          <w:rFonts w:ascii="宋体" w:hAnsi="宋体" w:cs="宋体" w:hint="eastAsia"/>
          <w:kern w:val="0"/>
          <w:sz w:val="24"/>
        </w:rPr>
        <w:t>5</w:t>
      </w:r>
      <w:r w:rsidRPr="004A2C25">
        <w:rPr>
          <w:rFonts w:ascii="宋体" w:hAnsi="宋体" w:cs="宋体" w:hint="eastAsia"/>
          <w:kern w:val="0"/>
          <w:sz w:val="24"/>
        </w:rPr>
        <w:t>万元以下的</w:t>
      </w:r>
      <w:r w:rsidR="00122557" w:rsidRPr="004A2C25">
        <w:rPr>
          <w:rFonts w:ascii="宋体" w:hAnsi="宋体" w:cs="宋体" w:hint="eastAsia"/>
          <w:kern w:val="0"/>
          <w:sz w:val="24"/>
        </w:rPr>
        <w:t>，由图书馆负责人审核，报分管图书馆工作的校领导审批</w:t>
      </w:r>
      <w:r w:rsidRPr="004A2C25">
        <w:rPr>
          <w:rFonts w:ascii="宋体" w:hAnsi="宋体" w:cs="宋体" w:hint="eastAsia"/>
          <w:kern w:val="0"/>
          <w:sz w:val="24"/>
        </w:rPr>
        <w:t>；</w:t>
      </w:r>
      <w:r w:rsidR="0096685A" w:rsidRPr="004A2C25">
        <w:rPr>
          <w:rFonts w:ascii="宋体" w:hAnsi="宋体" w:cs="宋体" w:hint="eastAsia"/>
          <w:kern w:val="0"/>
          <w:sz w:val="24"/>
        </w:rPr>
        <w:t>5</w:t>
      </w:r>
      <w:r w:rsidRPr="004A2C25">
        <w:rPr>
          <w:rFonts w:ascii="宋体" w:hAnsi="宋体" w:cs="宋体" w:hint="eastAsia"/>
          <w:kern w:val="0"/>
          <w:sz w:val="24"/>
        </w:rPr>
        <w:t>万元以上（含</w:t>
      </w:r>
      <w:r w:rsidR="0096685A" w:rsidRPr="004A2C25">
        <w:rPr>
          <w:rFonts w:ascii="宋体" w:hAnsi="宋体" w:cs="宋体" w:hint="eastAsia"/>
          <w:kern w:val="0"/>
          <w:sz w:val="24"/>
        </w:rPr>
        <w:t>5</w:t>
      </w:r>
      <w:r w:rsidRPr="004A2C25">
        <w:rPr>
          <w:rFonts w:ascii="宋体" w:hAnsi="宋体" w:cs="宋体" w:hint="eastAsia"/>
          <w:kern w:val="0"/>
          <w:sz w:val="24"/>
        </w:rPr>
        <w:t>万元）的，由图书馆、财务处负责人签署意见后，报分管图书馆工作的校领导审批。</w:t>
      </w:r>
    </w:p>
    <w:p w:rsidR="004821ED" w:rsidRPr="004A2C25" w:rsidRDefault="004821ED" w:rsidP="004810F2">
      <w:pPr>
        <w:widowControl/>
        <w:spacing w:line="460" w:lineRule="exact"/>
        <w:ind w:firstLineChars="200" w:firstLine="480"/>
        <w:rPr>
          <w:rFonts w:ascii="宋体" w:hAnsi="宋体" w:cs="宋体"/>
          <w:kern w:val="0"/>
          <w:sz w:val="24"/>
        </w:rPr>
      </w:pPr>
      <w:r w:rsidRPr="004A2C25">
        <w:rPr>
          <w:rFonts w:ascii="宋体" w:hAnsi="宋体" w:cs="宋体" w:hint="eastAsia"/>
          <w:kern w:val="0"/>
          <w:sz w:val="24"/>
        </w:rPr>
        <w:t>（</w:t>
      </w:r>
      <w:r w:rsidR="00C73D71" w:rsidRPr="004A2C25">
        <w:rPr>
          <w:rFonts w:ascii="宋体" w:hAnsi="宋体" w:cs="宋体" w:hint="eastAsia"/>
          <w:kern w:val="0"/>
          <w:sz w:val="24"/>
        </w:rPr>
        <w:t>5</w:t>
      </w:r>
      <w:r w:rsidRPr="004A2C25">
        <w:rPr>
          <w:rFonts w:ascii="宋体" w:hAnsi="宋体" w:cs="宋体" w:hint="eastAsia"/>
          <w:kern w:val="0"/>
          <w:sz w:val="24"/>
        </w:rPr>
        <w:t>）专项维修费（主要包括基建维修改造费和设备维修费）</w:t>
      </w:r>
    </w:p>
    <w:p w:rsidR="004821ED" w:rsidRPr="004A2C25" w:rsidRDefault="004821ED" w:rsidP="004810F2">
      <w:pPr>
        <w:widowControl/>
        <w:spacing w:line="460" w:lineRule="exact"/>
        <w:ind w:firstLineChars="200" w:firstLine="480"/>
        <w:rPr>
          <w:rFonts w:ascii="宋体" w:hAnsi="宋体" w:cs="宋体"/>
          <w:kern w:val="0"/>
          <w:sz w:val="24"/>
        </w:rPr>
      </w:pPr>
      <w:r w:rsidRPr="004A2C25">
        <w:rPr>
          <w:rFonts w:ascii="宋体" w:hAnsi="宋体" w:cs="宋体" w:hint="eastAsia"/>
          <w:kern w:val="0"/>
          <w:sz w:val="24"/>
        </w:rPr>
        <w:t>在学校安排的经费额度内，由经费归口管理部门（行政处或资产设备处）按采购的规定组织实施，其支出</w:t>
      </w:r>
      <w:r w:rsidR="00801EEC" w:rsidRPr="004A2C25">
        <w:rPr>
          <w:rFonts w:ascii="宋体" w:hAnsi="宋体" w:cs="宋体" w:hint="eastAsia"/>
          <w:kern w:val="0"/>
          <w:sz w:val="24"/>
        </w:rPr>
        <w:t>在</w:t>
      </w:r>
      <w:r w:rsidR="0096685A" w:rsidRPr="004A2C25">
        <w:rPr>
          <w:rFonts w:ascii="宋体" w:hAnsi="宋体" w:cs="宋体" w:hint="eastAsia"/>
          <w:kern w:val="0"/>
          <w:sz w:val="24"/>
        </w:rPr>
        <w:t>5</w:t>
      </w:r>
      <w:r w:rsidR="00394F78" w:rsidRPr="004A2C25">
        <w:rPr>
          <w:rFonts w:ascii="宋体" w:hAnsi="宋体" w:cs="宋体" w:hint="eastAsia"/>
          <w:kern w:val="0"/>
          <w:sz w:val="24"/>
        </w:rPr>
        <w:t>万元以下的，由归口管理部门负责人审核，报</w:t>
      </w:r>
      <w:r w:rsidR="00C45683" w:rsidRPr="004A2C25">
        <w:rPr>
          <w:rFonts w:ascii="宋体" w:hAnsi="宋体" w:cs="宋体" w:hint="eastAsia"/>
          <w:kern w:val="0"/>
          <w:sz w:val="24"/>
        </w:rPr>
        <w:t>分管业务</w:t>
      </w:r>
      <w:r w:rsidR="00394F78" w:rsidRPr="004A2C25">
        <w:rPr>
          <w:rFonts w:ascii="宋体" w:hAnsi="宋体" w:cs="宋体" w:hint="eastAsia"/>
          <w:kern w:val="0"/>
          <w:sz w:val="24"/>
        </w:rPr>
        <w:t>的校领导审批</w:t>
      </w:r>
      <w:r w:rsidRPr="004A2C25">
        <w:rPr>
          <w:rFonts w:ascii="宋体" w:hAnsi="宋体" w:cs="宋体" w:hint="eastAsia"/>
          <w:kern w:val="0"/>
          <w:sz w:val="24"/>
        </w:rPr>
        <w:t>；</w:t>
      </w:r>
      <w:r w:rsidR="0096685A" w:rsidRPr="004A2C25">
        <w:rPr>
          <w:rFonts w:ascii="宋体" w:hAnsi="宋体" w:cs="宋体" w:hint="eastAsia"/>
          <w:kern w:val="0"/>
          <w:sz w:val="24"/>
        </w:rPr>
        <w:t>5</w:t>
      </w:r>
      <w:r w:rsidRPr="004A2C25">
        <w:rPr>
          <w:rFonts w:ascii="宋体" w:hAnsi="宋体" w:cs="宋体" w:hint="eastAsia"/>
          <w:kern w:val="0"/>
          <w:sz w:val="24"/>
        </w:rPr>
        <w:lastRenderedPageBreak/>
        <w:t>万元以上（含</w:t>
      </w:r>
      <w:r w:rsidR="0096685A" w:rsidRPr="004A2C25">
        <w:rPr>
          <w:rFonts w:ascii="宋体" w:hAnsi="宋体" w:cs="宋体" w:hint="eastAsia"/>
          <w:kern w:val="0"/>
          <w:sz w:val="24"/>
        </w:rPr>
        <w:t>5</w:t>
      </w:r>
      <w:r w:rsidRPr="004A2C25">
        <w:rPr>
          <w:rFonts w:ascii="宋体" w:hAnsi="宋体" w:cs="宋体" w:hint="eastAsia"/>
          <w:kern w:val="0"/>
          <w:sz w:val="24"/>
        </w:rPr>
        <w:t>万元）的，由经费归口管理部门、财务处负责人签署意见后，报</w:t>
      </w:r>
      <w:r w:rsidR="00C45683" w:rsidRPr="004A2C25">
        <w:rPr>
          <w:rFonts w:ascii="宋体" w:hAnsi="宋体" w:cs="宋体" w:hint="eastAsia"/>
          <w:kern w:val="0"/>
          <w:sz w:val="24"/>
        </w:rPr>
        <w:t>分管业务</w:t>
      </w:r>
      <w:r w:rsidRPr="004A2C25">
        <w:rPr>
          <w:rFonts w:ascii="宋体" w:hAnsi="宋体" w:cs="宋体" w:hint="eastAsia"/>
          <w:kern w:val="0"/>
          <w:sz w:val="24"/>
        </w:rPr>
        <w:t>的校领导审批。</w:t>
      </w:r>
    </w:p>
    <w:p w:rsidR="004821ED" w:rsidRPr="004A2C25" w:rsidRDefault="004821ED" w:rsidP="004810F2">
      <w:pPr>
        <w:widowControl/>
        <w:spacing w:line="460" w:lineRule="exact"/>
        <w:ind w:firstLineChars="200" w:firstLine="480"/>
        <w:rPr>
          <w:rFonts w:ascii="宋体" w:hAnsi="宋体" w:cs="宋体"/>
          <w:kern w:val="0"/>
          <w:sz w:val="24"/>
        </w:rPr>
      </w:pPr>
      <w:r w:rsidRPr="004A2C25">
        <w:rPr>
          <w:rFonts w:ascii="宋体" w:hAnsi="宋体" w:cs="宋体" w:hint="eastAsia"/>
          <w:kern w:val="0"/>
          <w:sz w:val="24"/>
        </w:rPr>
        <w:t>（</w:t>
      </w:r>
      <w:r w:rsidR="007C02EF" w:rsidRPr="004A2C25">
        <w:rPr>
          <w:rFonts w:ascii="宋体" w:hAnsi="宋体" w:cs="宋体" w:hint="eastAsia"/>
          <w:kern w:val="0"/>
          <w:sz w:val="24"/>
        </w:rPr>
        <w:t>6</w:t>
      </w:r>
      <w:r w:rsidRPr="004A2C25">
        <w:rPr>
          <w:rFonts w:ascii="宋体" w:hAnsi="宋体" w:cs="宋体" w:hint="eastAsia"/>
          <w:kern w:val="0"/>
          <w:sz w:val="24"/>
        </w:rPr>
        <w:t>）其他专项建设费</w:t>
      </w:r>
    </w:p>
    <w:p w:rsidR="008E76D4" w:rsidRDefault="004821ED" w:rsidP="004810F2">
      <w:pPr>
        <w:widowControl/>
        <w:spacing w:line="460" w:lineRule="exact"/>
        <w:ind w:firstLineChars="200" w:firstLine="480"/>
        <w:rPr>
          <w:rFonts w:ascii="宋体" w:hAnsi="宋体" w:cs="宋体"/>
          <w:kern w:val="0"/>
          <w:sz w:val="24"/>
        </w:rPr>
      </w:pPr>
      <w:r w:rsidRPr="004A2C25">
        <w:rPr>
          <w:rFonts w:ascii="宋体" w:hAnsi="宋体" w:cs="宋体" w:hint="eastAsia"/>
          <w:kern w:val="0"/>
          <w:sz w:val="24"/>
        </w:rPr>
        <w:t>除学校另有规定外，其他专项建设费的支出，在学校安排的经费额度内，其支出</w:t>
      </w:r>
      <w:r w:rsidR="00801EEC" w:rsidRPr="004A2C25">
        <w:rPr>
          <w:rFonts w:ascii="宋体" w:hAnsi="宋体" w:cs="宋体" w:hint="eastAsia"/>
          <w:kern w:val="0"/>
          <w:sz w:val="24"/>
        </w:rPr>
        <w:t>在</w:t>
      </w:r>
      <w:r w:rsidR="0096685A" w:rsidRPr="004A2C25">
        <w:rPr>
          <w:rFonts w:ascii="宋体" w:hAnsi="宋体" w:cs="宋体" w:hint="eastAsia"/>
          <w:kern w:val="0"/>
          <w:sz w:val="24"/>
        </w:rPr>
        <w:t>5</w:t>
      </w:r>
      <w:r w:rsidRPr="004A2C25">
        <w:rPr>
          <w:rFonts w:ascii="宋体" w:hAnsi="宋体" w:cs="宋体" w:hint="eastAsia"/>
          <w:kern w:val="0"/>
          <w:sz w:val="24"/>
        </w:rPr>
        <w:t>万元以下的，由项目负责人</w:t>
      </w:r>
      <w:r w:rsidR="00261F0B" w:rsidRPr="004A2C25">
        <w:rPr>
          <w:rFonts w:ascii="宋体" w:hAnsi="宋体" w:cs="宋体" w:hint="eastAsia"/>
          <w:kern w:val="0"/>
          <w:sz w:val="24"/>
        </w:rPr>
        <w:t>及</w:t>
      </w:r>
      <w:r w:rsidRPr="004A2C25">
        <w:rPr>
          <w:rFonts w:ascii="宋体" w:hAnsi="宋体" w:cs="宋体" w:hint="eastAsia"/>
          <w:kern w:val="0"/>
          <w:sz w:val="24"/>
        </w:rPr>
        <w:t>项目归口管理部门负责人审</w:t>
      </w:r>
      <w:r w:rsidR="00261F0B" w:rsidRPr="004A2C25">
        <w:rPr>
          <w:rFonts w:ascii="宋体" w:hAnsi="宋体" w:cs="宋体" w:hint="eastAsia"/>
          <w:kern w:val="0"/>
          <w:sz w:val="24"/>
        </w:rPr>
        <w:t>核，报</w:t>
      </w:r>
      <w:r w:rsidR="00C45683" w:rsidRPr="004A2C25">
        <w:rPr>
          <w:rFonts w:ascii="宋体" w:hAnsi="宋体" w:cs="宋体" w:hint="eastAsia"/>
          <w:kern w:val="0"/>
          <w:sz w:val="24"/>
        </w:rPr>
        <w:t>分管业务</w:t>
      </w:r>
      <w:r w:rsidR="00261F0B" w:rsidRPr="004A2C25">
        <w:rPr>
          <w:rFonts w:ascii="宋体" w:hAnsi="宋体" w:cs="宋体" w:hint="eastAsia"/>
          <w:kern w:val="0"/>
          <w:sz w:val="24"/>
        </w:rPr>
        <w:t>的校领导审批</w:t>
      </w:r>
      <w:r w:rsidRPr="004A2C25">
        <w:rPr>
          <w:rFonts w:ascii="宋体" w:hAnsi="宋体" w:cs="宋体" w:hint="eastAsia"/>
          <w:kern w:val="0"/>
          <w:sz w:val="24"/>
        </w:rPr>
        <w:t>；</w:t>
      </w:r>
      <w:r w:rsidR="0096685A" w:rsidRPr="004A2C25">
        <w:rPr>
          <w:rFonts w:ascii="宋体" w:hAnsi="宋体" w:cs="宋体" w:hint="eastAsia"/>
          <w:kern w:val="0"/>
          <w:sz w:val="24"/>
        </w:rPr>
        <w:t>5</w:t>
      </w:r>
      <w:r w:rsidRPr="004A2C25">
        <w:rPr>
          <w:rFonts w:ascii="宋体" w:hAnsi="宋体" w:cs="宋体" w:hint="eastAsia"/>
          <w:kern w:val="0"/>
          <w:sz w:val="24"/>
        </w:rPr>
        <w:t>万元以上（含</w:t>
      </w:r>
      <w:r w:rsidR="0096685A" w:rsidRPr="004A2C25">
        <w:rPr>
          <w:rFonts w:ascii="宋体" w:hAnsi="宋体" w:cs="宋体" w:hint="eastAsia"/>
          <w:kern w:val="0"/>
          <w:sz w:val="24"/>
        </w:rPr>
        <w:t>5</w:t>
      </w:r>
      <w:r w:rsidRPr="004A2C25">
        <w:rPr>
          <w:rFonts w:ascii="宋体" w:hAnsi="宋体" w:cs="宋体" w:hint="eastAsia"/>
          <w:kern w:val="0"/>
          <w:sz w:val="24"/>
        </w:rPr>
        <w:t>万元）的，由项目归口管理部门、财务处负责人签署意见后，报</w:t>
      </w:r>
      <w:r w:rsidR="00C45683" w:rsidRPr="004A2C25">
        <w:rPr>
          <w:rFonts w:ascii="宋体" w:hAnsi="宋体" w:cs="宋体" w:hint="eastAsia"/>
          <w:kern w:val="0"/>
          <w:sz w:val="24"/>
        </w:rPr>
        <w:t>分管业务</w:t>
      </w:r>
      <w:r w:rsidRPr="004A2C25">
        <w:rPr>
          <w:rFonts w:ascii="宋体" w:hAnsi="宋体" w:cs="宋体" w:hint="eastAsia"/>
          <w:kern w:val="0"/>
          <w:sz w:val="24"/>
        </w:rPr>
        <w:t>的校领导审批。</w:t>
      </w:r>
      <w:bookmarkStart w:id="56" w:name="_Toc389059654"/>
      <w:bookmarkStart w:id="57" w:name="_Toc389059770"/>
      <w:bookmarkStart w:id="58" w:name="_Toc389066400"/>
      <w:bookmarkStart w:id="59" w:name="_Toc390859136"/>
      <w:bookmarkStart w:id="60" w:name="_Toc390890887"/>
    </w:p>
    <w:p w:rsidR="004821ED" w:rsidRPr="0058080F" w:rsidRDefault="004821ED" w:rsidP="0058080F">
      <w:pPr>
        <w:widowControl/>
        <w:spacing w:line="460" w:lineRule="exact"/>
        <w:ind w:firstLineChars="200" w:firstLine="482"/>
        <w:rPr>
          <w:rFonts w:ascii="宋体" w:hAnsi="宋体" w:cs="宋体"/>
          <w:b/>
          <w:kern w:val="0"/>
          <w:sz w:val="24"/>
        </w:rPr>
      </w:pPr>
      <w:r w:rsidRPr="0058080F">
        <w:rPr>
          <w:rFonts w:ascii="宋体" w:hAnsi="宋体" w:hint="eastAsia"/>
          <w:b/>
          <w:kern w:val="0"/>
          <w:sz w:val="24"/>
        </w:rPr>
        <w:t>6．业务招待费、乘</w:t>
      </w:r>
      <w:r w:rsidR="003E6D19" w:rsidRPr="0058080F">
        <w:rPr>
          <w:rFonts w:ascii="宋体" w:hAnsi="宋体" w:hint="eastAsia"/>
          <w:b/>
          <w:kern w:val="0"/>
          <w:sz w:val="24"/>
        </w:rPr>
        <w:t>坐</w:t>
      </w:r>
      <w:r w:rsidRPr="0058080F">
        <w:rPr>
          <w:rFonts w:ascii="宋体" w:hAnsi="宋体" w:hint="eastAsia"/>
          <w:b/>
          <w:kern w:val="0"/>
          <w:sz w:val="24"/>
        </w:rPr>
        <w:t>飞机</w:t>
      </w:r>
      <w:r w:rsidR="003E6D19" w:rsidRPr="0058080F">
        <w:rPr>
          <w:rFonts w:ascii="宋体" w:hAnsi="宋体" w:hint="eastAsia"/>
          <w:b/>
          <w:kern w:val="0"/>
          <w:sz w:val="24"/>
        </w:rPr>
        <w:t>机票</w:t>
      </w:r>
      <w:bookmarkEnd w:id="56"/>
      <w:bookmarkEnd w:id="57"/>
      <w:bookmarkEnd w:id="58"/>
      <w:bookmarkEnd w:id="59"/>
      <w:bookmarkEnd w:id="60"/>
    </w:p>
    <w:p w:rsidR="004821ED" w:rsidRPr="000E61C0"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w:t>
      </w:r>
      <w:r w:rsidRPr="000E61C0">
        <w:rPr>
          <w:rFonts w:ascii="宋体" w:hAnsi="宋体" w:cs="宋体"/>
          <w:kern w:val="0"/>
          <w:sz w:val="24"/>
        </w:rPr>
        <w:t>1</w:t>
      </w:r>
      <w:r w:rsidRPr="000E61C0">
        <w:rPr>
          <w:rFonts w:ascii="宋体" w:hAnsi="宋体" w:cs="宋体" w:hint="eastAsia"/>
          <w:kern w:val="0"/>
          <w:sz w:val="24"/>
        </w:rPr>
        <w:t>）业务招待费</w:t>
      </w:r>
      <w:r w:rsidR="004A2C25">
        <w:rPr>
          <w:rFonts w:ascii="宋体" w:hAnsi="宋体" w:cs="宋体" w:hint="eastAsia"/>
          <w:kern w:val="0"/>
          <w:sz w:val="24"/>
        </w:rPr>
        <w:t>及礼品</w:t>
      </w:r>
      <w:r w:rsidRPr="000E61C0">
        <w:rPr>
          <w:rFonts w:ascii="宋体" w:hAnsi="宋体" w:cs="宋体" w:hint="eastAsia"/>
          <w:kern w:val="0"/>
          <w:sz w:val="24"/>
        </w:rPr>
        <w:t>支出</w:t>
      </w:r>
    </w:p>
    <w:p w:rsidR="004821ED" w:rsidRPr="000E61C0" w:rsidRDefault="004A2C25" w:rsidP="004810F2">
      <w:pPr>
        <w:widowControl/>
        <w:spacing w:line="460" w:lineRule="exact"/>
        <w:ind w:firstLineChars="200" w:firstLine="480"/>
        <w:rPr>
          <w:rFonts w:ascii="宋体" w:hAnsi="宋体" w:cs="宋体"/>
          <w:kern w:val="0"/>
          <w:sz w:val="24"/>
        </w:rPr>
      </w:pPr>
      <w:r>
        <w:rPr>
          <w:rFonts w:ascii="宋体" w:hAnsi="宋体" w:cs="宋体" w:hint="eastAsia"/>
          <w:kern w:val="0"/>
          <w:sz w:val="24"/>
        </w:rPr>
        <w:t>学校的</w:t>
      </w:r>
      <w:r w:rsidRPr="000E61C0">
        <w:rPr>
          <w:rFonts w:ascii="宋体" w:hAnsi="宋体" w:cs="宋体" w:hint="eastAsia"/>
          <w:kern w:val="0"/>
          <w:sz w:val="24"/>
        </w:rPr>
        <w:t>业务招待费</w:t>
      </w:r>
      <w:r w:rsidR="002F74C6">
        <w:rPr>
          <w:rFonts w:ascii="宋体" w:hAnsi="宋体" w:cs="宋体" w:hint="eastAsia"/>
          <w:kern w:val="0"/>
          <w:sz w:val="24"/>
        </w:rPr>
        <w:t>（餐费、</w:t>
      </w:r>
      <w:r>
        <w:rPr>
          <w:rFonts w:ascii="宋体" w:hAnsi="宋体" w:cs="宋体" w:hint="eastAsia"/>
          <w:kern w:val="0"/>
          <w:sz w:val="24"/>
        </w:rPr>
        <w:t>礼品</w:t>
      </w:r>
      <w:r w:rsidR="002F74C6">
        <w:rPr>
          <w:rFonts w:ascii="宋体" w:hAnsi="宋体" w:cs="宋体" w:hint="eastAsia"/>
          <w:kern w:val="0"/>
          <w:sz w:val="24"/>
        </w:rPr>
        <w:t>等）</w:t>
      </w:r>
      <w:r w:rsidRPr="000E61C0">
        <w:rPr>
          <w:rFonts w:ascii="宋体" w:hAnsi="宋体" w:cs="宋体" w:hint="eastAsia"/>
          <w:kern w:val="0"/>
          <w:sz w:val="24"/>
        </w:rPr>
        <w:t>支出</w:t>
      </w:r>
      <w:r>
        <w:rPr>
          <w:rFonts w:ascii="宋体" w:hAnsi="宋体" w:cs="宋体" w:hint="eastAsia"/>
          <w:kern w:val="0"/>
          <w:sz w:val="24"/>
        </w:rPr>
        <w:t>，坚持</w:t>
      </w:r>
      <w:r w:rsidR="00185BE2" w:rsidRPr="000E61C0">
        <w:rPr>
          <w:rFonts w:ascii="宋体" w:hAnsi="宋体" w:cs="宋体" w:hint="eastAsia"/>
          <w:kern w:val="0"/>
          <w:sz w:val="24"/>
        </w:rPr>
        <w:t>小额</w:t>
      </w:r>
      <w:r>
        <w:rPr>
          <w:rFonts w:ascii="宋体" w:hAnsi="宋体" w:cs="宋体" w:hint="eastAsia"/>
          <w:kern w:val="0"/>
          <w:sz w:val="24"/>
        </w:rPr>
        <w:t>和必须的原则</w:t>
      </w:r>
      <w:r w:rsidR="004821ED" w:rsidRPr="000E61C0">
        <w:rPr>
          <w:rFonts w:ascii="宋体" w:hAnsi="宋体" w:cs="宋体" w:hint="eastAsia"/>
          <w:kern w:val="0"/>
          <w:sz w:val="24"/>
        </w:rPr>
        <w:t>，</w:t>
      </w:r>
      <w:r>
        <w:rPr>
          <w:rFonts w:ascii="宋体" w:hAnsi="宋体" w:cs="宋体" w:hint="eastAsia"/>
          <w:kern w:val="0"/>
          <w:sz w:val="24"/>
        </w:rPr>
        <w:t>金额在3000元以下的，</w:t>
      </w:r>
      <w:r w:rsidRPr="000E61C0">
        <w:rPr>
          <w:rFonts w:ascii="宋体" w:hAnsi="宋体" w:cs="宋体" w:hint="eastAsia"/>
          <w:kern w:val="0"/>
          <w:sz w:val="24"/>
        </w:rPr>
        <w:t>由分管业务的校领导</w:t>
      </w:r>
      <w:r>
        <w:rPr>
          <w:rFonts w:ascii="宋体" w:hAnsi="宋体" w:cs="宋体" w:hint="eastAsia"/>
          <w:kern w:val="0"/>
          <w:sz w:val="24"/>
        </w:rPr>
        <w:t>在</w:t>
      </w:r>
      <w:r w:rsidR="004821ED" w:rsidRPr="000E61C0">
        <w:rPr>
          <w:rFonts w:ascii="宋体" w:hAnsi="宋体" w:cs="宋体" w:hint="eastAsia"/>
          <w:kern w:val="0"/>
          <w:sz w:val="24"/>
        </w:rPr>
        <w:t>预算</w:t>
      </w:r>
      <w:r>
        <w:rPr>
          <w:rFonts w:ascii="宋体" w:hAnsi="宋体" w:cs="宋体" w:hint="eastAsia"/>
          <w:kern w:val="0"/>
          <w:sz w:val="24"/>
        </w:rPr>
        <w:t>审批。</w:t>
      </w:r>
      <w:r w:rsidR="002F74C6" w:rsidRPr="000E61C0">
        <w:rPr>
          <w:rFonts w:ascii="宋体" w:hAnsi="宋体" w:cs="宋体" w:hint="eastAsia"/>
          <w:kern w:val="0"/>
          <w:sz w:val="24"/>
        </w:rPr>
        <w:t>特殊原因</w:t>
      </w:r>
      <w:r>
        <w:rPr>
          <w:rFonts w:ascii="宋体" w:hAnsi="宋体" w:cs="宋体" w:hint="eastAsia"/>
          <w:kern w:val="0"/>
          <w:sz w:val="24"/>
        </w:rPr>
        <w:t>超过3000元</w:t>
      </w:r>
      <w:r w:rsidR="00CA7E48" w:rsidRPr="004A2C25">
        <w:rPr>
          <w:rFonts w:ascii="宋体" w:hAnsi="宋体" w:cs="宋体" w:hint="eastAsia"/>
          <w:kern w:val="0"/>
          <w:sz w:val="24"/>
        </w:rPr>
        <w:t>（含</w:t>
      </w:r>
      <w:r w:rsidR="00CA7E48">
        <w:rPr>
          <w:rFonts w:ascii="宋体" w:hAnsi="宋体" w:cs="宋体" w:hint="eastAsia"/>
          <w:kern w:val="0"/>
          <w:sz w:val="24"/>
        </w:rPr>
        <w:t>3000</w:t>
      </w:r>
      <w:r w:rsidR="00CA7E48" w:rsidRPr="004A2C25">
        <w:rPr>
          <w:rFonts w:ascii="宋体" w:hAnsi="宋体" w:cs="宋体" w:hint="eastAsia"/>
          <w:kern w:val="0"/>
          <w:sz w:val="24"/>
        </w:rPr>
        <w:t>元）</w:t>
      </w:r>
      <w:r>
        <w:rPr>
          <w:rFonts w:ascii="宋体" w:hAnsi="宋体" w:cs="宋体" w:hint="eastAsia"/>
          <w:kern w:val="0"/>
          <w:sz w:val="24"/>
        </w:rPr>
        <w:t>金额的</w:t>
      </w:r>
      <w:r w:rsidR="002F74C6">
        <w:rPr>
          <w:rFonts w:ascii="宋体" w:hAnsi="宋体" w:cs="宋体" w:hint="eastAsia"/>
          <w:kern w:val="0"/>
          <w:sz w:val="24"/>
        </w:rPr>
        <w:t>，</w:t>
      </w:r>
      <w:r w:rsidR="004821ED" w:rsidRPr="000E61C0">
        <w:rPr>
          <w:rFonts w:ascii="宋体" w:hAnsi="宋体" w:cs="宋体" w:hint="eastAsia"/>
          <w:kern w:val="0"/>
          <w:sz w:val="24"/>
        </w:rPr>
        <w:t>须由分管业务的校领导</w:t>
      </w:r>
      <w:r w:rsidR="001374E9" w:rsidRPr="000E61C0">
        <w:rPr>
          <w:rFonts w:ascii="宋体" w:hAnsi="宋体" w:cs="宋体" w:hint="eastAsia"/>
          <w:kern w:val="0"/>
          <w:sz w:val="24"/>
        </w:rPr>
        <w:t>和校长</w:t>
      </w:r>
      <w:r w:rsidR="002F712D" w:rsidRPr="00DF7831">
        <w:rPr>
          <w:rFonts w:ascii="宋体" w:hAnsi="宋体" w:cs="宋体" w:hint="eastAsia"/>
          <w:kern w:val="0"/>
          <w:sz w:val="24"/>
        </w:rPr>
        <w:t>或书记</w:t>
      </w:r>
      <w:r w:rsidR="001374E9" w:rsidRPr="000E61C0">
        <w:rPr>
          <w:rFonts w:ascii="宋体" w:hAnsi="宋体" w:cs="宋体" w:hint="eastAsia"/>
          <w:kern w:val="0"/>
          <w:sz w:val="24"/>
        </w:rPr>
        <w:t>共同</w:t>
      </w:r>
      <w:r w:rsidR="004821ED" w:rsidRPr="000E61C0">
        <w:rPr>
          <w:rFonts w:ascii="宋体" w:hAnsi="宋体" w:cs="宋体" w:hint="eastAsia"/>
          <w:kern w:val="0"/>
          <w:sz w:val="24"/>
        </w:rPr>
        <w:t>审批。</w:t>
      </w:r>
    </w:p>
    <w:p w:rsidR="004821ED" w:rsidRPr="000E61C0"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w:t>
      </w:r>
      <w:r w:rsidRPr="000E61C0">
        <w:rPr>
          <w:rFonts w:ascii="宋体" w:hAnsi="宋体" w:cs="宋体"/>
          <w:kern w:val="0"/>
          <w:sz w:val="24"/>
        </w:rPr>
        <w:t>2</w:t>
      </w:r>
      <w:r w:rsidRPr="000E61C0">
        <w:rPr>
          <w:rFonts w:ascii="宋体" w:hAnsi="宋体" w:cs="宋体" w:hint="eastAsia"/>
          <w:kern w:val="0"/>
          <w:sz w:val="24"/>
        </w:rPr>
        <w:t>）</w:t>
      </w:r>
      <w:r w:rsidR="003E6D19" w:rsidRPr="000E61C0">
        <w:rPr>
          <w:rFonts w:ascii="宋体" w:hAnsi="宋体" w:cs="宋体" w:hint="eastAsia"/>
          <w:kern w:val="0"/>
          <w:sz w:val="24"/>
        </w:rPr>
        <w:t>乘坐飞机机票</w:t>
      </w:r>
    </w:p>
    <w:p w:rsidR="008E76D4"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除按规定可以</w:t>
      </w:r>
      <w:r w:rsidR="003E6D19" w:rsidRPr="000E61C0">
        <w:rPr>
          <w:rFonts w:ascii="宋体" w:hAnsi="宋体" w:cs="宋体" w:hint="eastAsia"/>
          <w:kern w:val="0"/>
          <w:sz w:val="24"/>
        </w:rPr>
        <w:t>乘坐</w:t>
      </w:r>
      <w:r w:rsidRPr="000E61C0">
        <w:rPr>
          <w:rFonts w:ascii="宋体" w:hAnsi="宋体" w:cs="宋体" w:hint="eastAsia"/>
          <w:kern w:val="0"/>
          <w:sz w:val="24"/>
        </w:rPr>
        <w:t>飞机的人员外，其他教职工使用预算内经费外出，一般不得</w:t>
      </w:r>
      <w:r w:rsidR="003E6D19" w:rsidRPr="000E61C0">
        <w:rPr>
          <w:rFonts w:ascii="宋体" w:hAnsi="宋体" w:cs="宋体" w:hint="eastAsia"/>
          <w:kern w:val="0"/>
          <w:sz w:val="24"/>
        </w:rPr>
        <w:t>乘坐</w:t>
      </w:r>
      <w:r w:rsidRPr="000E61C0">
        <w:rPr>
          <w:rFonts w:ascii="宋体" w:hAnsi="宋体" w:cs="宋体" w:hint="eastAsia"/>
          <w:kern w:val="0"/>
          <w:sz w:val="24"/>
        </w:rPr>
        <w:t>飞机，确因工作需要，需</w:t>
      </w:r>
      <w:r w:rsidR="003E6D19" w:rsidRPr="000E61C0">
        <w:rPr>
          <w:rFonts w:ascii="宋体" w:hAnsi="宋体" w:cs="宋体" w:hint="eastAsia"/>
          <w:kern w:val="0"/>
          <w:sz w:val="24"/>
        </w:rPr>
        <w:t>乘坐</w:t>
      </w:r>
      <w:r w:rsidRPr="000E61C0">
        <w:rPr>
          <w:rFonts w:ascii="宋体" w:hAnsi="宋体" w:cs="宋体" w:hint="eastAsia"/>
          <w:kern w:val="0"/>
          <w:sz w:val="24"/>
        </w:rPr>
        <w:t>飞机且费用超出《</w:t>
      </w:r>
      <w:r w:rsidRPr="000E61C0">
        <w:rPr>
          <w:rFonts w:ascii="宋体" w:hAnsi="宋体" w:cs="Arial" w:hint="eastAsia"/>
          <w:sz w:val="24"/>
        </w:rPr>
        <w:t>天华学院</w:t>
      </w:r>
      <w:r w:rsidRPr="000E61C0">
        <w:rPr>
          <w:rFonts w:ascii="宋体" w:hAnsi="宋体" w:cs="Arial"/>
          <w:sz w:val="24"/>
        </w:rPr>
        <w:t>差旅费</w:t>
      </w:r>
      <w:r w:rsidRPr="000E61C0">
        <w:rPr>
          <w:rFonts w:ascii="宋体" w:hAnsi="宋体" w:cs="Arial" w:hint="eastAsia"/>
          <w:sz w:val="24"/>
        </w:rPr>
        <w:t>报销</w:t>
      </w:r>
      <w:r w:rsidRPr="000E61C0">
        <w:rPr>
          <w:rFonts w:ascii="宋体" w:hAnsi="宋体" w:cs="Arial"/>
          <w:sz w:val="24"/>
        </w:rPr>
        <w:t>办法</w:t>
      </w:r>
      <w:r w:rsidRPr="000E61C0">
        <w:rPr>
          <w:rFonts w:ascii="宋体" w:hAnsi="宋体" w:cs="宋体" w:hint="eastAsia"/>
          <w:kern w:val="0"/>
          <w:sz w:val="24"/>
        </w:rPr>
        <w:t>》规定的限额标准的，须事先请示分管业务的校领导，并经分管业务的校领导审批同意后，方可报销。</w:t>
      </w:r>
      <w:bookmarkStart w:id="61" w:name="_Toc389059657"/>
      <w:bookmarkStart w:id="62" w:name="_Toc389059773"/>
      <w:bookmarkStart w:id="63" w:name="_Toc389066403"/>
      <w:bookmarkStart w:id="64" w:name="_Toc390859137"/>
      <w:bookmarkStart w:id="65" w:name="_Toc390890888"/>
    </w:p>
    <w:p w:rsidR="008E76D4" w:rsidRPr="0058080F" w:rsidRDefault="004821ED" w:rsidP="0058080F">
      <w:pPr>
        <w:widowControl/>
        <w:spacing w:line="460" w:lineRule="exact"/>
        <w:ind w:firstLineChars="200" w:firstLine="482"/>
        <w:rPr>
          <w:rFonts w:ascii="宋体" w:hAnsi="宋体"/>
          <w:b/>
          <w:kern w:val="0"/>
          <w:sz w:val="24"/>
        </w:rPr>
      </w:pPr>
      <w:r w:rsidRPr="005420F3">
        <w:rPr>
          <w:rFonts w:ascii="宋体" w:hAnsi="宋体" w:hint="eastAsia"/>
          <w:b/>
          <w:kern w:val="0"/>
          <w:sz w:val="24"/>
        </w:rPr>
        <w:t>（二）</w:t>
      </w:r>
      <w:r w:rsidR="00DC5BAC" w:rsidRPr="005420F3">
        <w:rPr>
          <w:rFonts w:ascii="宋体" w:hAnsi="宋体" w:hint="eastAsia"/>
          <w:b/>
          <w:kern w:val="0"/>
          <w:sz w:val="24"/>
        </w:rPr>
        <w:t>其他</w:t>
      </w:r>
      <w:r w:rsidRPr="005420F3">
        <w:rPr>
          <w:rFonts w:ascii="宋体" w:hAnsi="宋体" w:hint="eastAsia"/>
          <w:b/>
          <w:kern w:val="0"/>
          <w:sz w:val="24"/>
        </w:rPr>
        <w:t>预算</w:t>
      </w:r>
      <w:r w:rsidR="00DC5BAC" w:rsidRPr="005420F3">
        <w:rPr>
          <w:rFonts w:ascii="宋体" w:hAnsi="宋体" w:hint="eastAsia"/>
          <w:b/>
          <w:kern w:val="0"/>
          <w:sz w:val="24"/>
        </w:rPr>
        <w:t>内、</w:t>
      </w:r>
      <w:r w:rsidRPr="005420F3">
        <w:rPr>
          <w:rFonts w:ascii="宋体" w:hAnsi="宋体" w:hint="eastAsia"/>
          <w:b/>
          <w:kern w:val="0"/>
          <w:sz w:val="24"/>
        </w:rPr>
        <w:t>外经费的审批</w:t>
      </w:r>
      <w:bookmarkStart w:id="66" w:name="_Toc389059658"/>
      <w:bookmarkStart w:id="67" w:name="_Toc389059774"/>
      <w:bookmarkStart w:id="68" w:name="_Toc389066404"/>
      <w:bookmarkStart w:id="69" w:name="_Toc390859138"/>
      <w:bookmarkStart w:id="70" w:name="_Toc390890889"/>
      <w:bookmarkEnd w:id="61"/>
      <w:bookmarkEnd w:id="62"/>
      <w:bookmarkEnd w:id="63"/>
      <w:bookmarkEnd w:id="64"/>
      <w:bookmarkEnd w:id="65"/>
    </w:p>
    <w:p w:rsidR="004821ED" w:rsidRPr="0058080F" w:rsidRDefault="004821ED" w:rsidP="0058080F">
      <w:pPr>
        <w:widowControl/>
        <w:spacing w:line="460" w:lineRule="exact"/>
        <w:ind w:firstLineChars="200" w:firstLine="482"/>
        <w:rPr>
          <w:rFonts w:ascii="宋体" w:hAnsi="宋体" w:cs="宋体"/>
          <w:b/>
          <w:kern w:val="0"/>
          <w:sz w:val="24"/>
        </w:rPr>
      </w:pPr>
      <w:r w:rsidRPr="0058080F">
        <w:rPr>
          <w:rFonts w:ascii="宋体" w:hAnsi="宋体" w:hint="eastAsia"/>
          <w:b/>
          <w:kern w:val="0"/>
          <w:sz w:val="24"/>
        </w:rPr>
        <w:t>1．预留机动费</w:t>
      </w:r>
      <w:bookmarkEnd w:id="66"/>
      <w:bookmarkEnd w:id="67"/>
      <w:bookmarkEnd w:id="68"/>
      <w:bookmarkEnd w:id="69"/>
      <w:bookmarkEnd w:id="70"/>
    </w:p>
    <w:p w:rsidR="004821ED" w:rsidRPr="000E61C0"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校级预算预留机动费，是为应对突发性和不可预计性工作或事件而预留的经费，使用预留机动费按照下列程序审批：</w:t>
      </w:r>
    </w:p>
    <w:p w:rsidR="008E76D4" w:rsidRPr="00345D15" w:rsidRDefault="004F6FF2" w:rsidP="004810F2">
      <w:pPr>
        <w:widowControl/>
        <w:spacing w:line="460" w:lineRule="exact"/>
        <w:ind w:firstLineChars="200" w:firstLine="480"/>
        <w:jc w:val="left"/>
        <w:rPr>
          <w:rFonts w:ascii="宋体" w:hAnsi="宋体" w:cs="宋体"/>
          <w:kern w:val="0"/>
          <w:sz w:val="24"/>
        </w:rPr>
      </w:pPr>
      <w:r w:rsidRPr="00345D15">
        <w:rPr>
          <w:rFonts w:hint="eastAsia"/>
          <w:kern w:val="0"/>
          <w:sz w:val="24"/>
        </w:rPr>
        <w:t>使用预留机动费在</w:t>
      </w:r>
      <w:r w:rsidRPr="00345D15">
        <w:rPr>
          <w:kern w:val="0"/>
          <w:sz w:val="24"/>
        </w:rPr>
        <w:t>5</w:t>
      </w:r>
      <w:r w:rsidRPr="00345D15">
        <w:rPr>
          <w:rFonts w:hint="eastAsia"/>
          <w:kern w:val="0"/>
          <w:sz w:val="24"/>
        </w:rPr>
        <w:t>—</w:t>
      </w:r>
      <w:r w:rsidRPr="00345D15">
        <w:rPr>
          <w:kern w:val="0"/>
          <w:sz w:val="24"/>
        </w:rPr>
        <w:t>20</w:t>
      </w:r>
      <w:r w:rsidRPr="00345D15">
        <w:rPr>
          <w:rFonts w:hint="eastAsia"/>
          <w:kern w:val="0"/>
          <w:sz w:val="24"/>
        </w:rPr>
        <w:t>万元的经费额度，由分管业务的校领导审核后，报分管财务的校领导与校长审批；使用额度在</w:t>
      </w:r>
      <w:r w:rsidRPr="00345D15">
        <w:rPr>
          <w:kern w:val="0"/>
          <w:sz w:val="24"/>
        </w:rPr>
        <w:t>20</w:t>
      </w:r>
      <w:r w:rsidRPr="00345D15">
        <w:rPr>
          <w:rFonts w:hint="eastAsia"/>
          <w:kern w:val="0"/>
          <w:sz w:val="24"/>
        </w:rPr>
        <w:t>万</w:t>
      </w:r>
      <w:r w:rsidRPr="00345D15">
        <w:rPr>
          <w:rFonts w:ascii="宋体" w:hAnsi="宋体" w:cs="宋体" w:hint="eastAsia"/>
          <w:kern w:val="0"/>
          <w:sz w:val="24"/>
        </w:rPr>
        <w:t>元以上，由分管业务的校领导审核、分管财务的校领导与校长核准，提交校务委员会常委会审定同意后执行。</w:t>
      </w:r>
      <w:bookmarkStart w:id="71" w:name="_Toc389059659"/>
      <w:bookmarkStart w:id="72" w:name="_Toc389059775"/>
      <w:bookmarkStart w:id="73" w:name="_Toc389066405"/>
      <w:bookmarkStart w:id="74" w:name="_Toc390859139"/>
      <w:bookmarkStart w:id="75" w:name="_Toc390890890"/>
    </w:p>
    <w:p w:rsidR="004821ED" w:rsidRPr="00345D15" w:rsidRDefault="004821ED" w:rsidP="0058080F">
      <w:pPr>
        <w:widowControl/>
        <w:spacing w:line="460" w:lineRule="exact"/>
        <w:ind w:firstLineChars="200" w:firstLine="482"/>
        <w:jc w:val="left"/>
        <w:rPr>
          <w:rFonts w:ascii="宋体" w:hAnsi="宋体" w:cs="宋体"/>
          <w:b/>
          <w:kern w:val="0"/>
          <w:sz w:val="24"/>
        </w:rPr>
      </w:pPr>
      <w:r w:rsidRPr="00345D15">
        <w:rPr>
          <w:rFonts w:ascii="宋体" w:hAnsi="宋体" w:hint="eastAsia"/>
          <w:b/>
          <w:kern w:val="0"/>
          <w:sz w:val="24"/>
        </w:rPr>
        <w:t>2．追加预算</w:t>
      </w:r>
      <w:bookmarkEnd w:id="71"/>
      <w:bookmarkEnd w:id="72"/>
      <w:bookmarkEnd w:id="73"/>
      <w:bookmarkEnd w:id="74"/>
      <w:bookmarkEnd w:id="75"/>
    </w:p>
    <w:p w:rsidR="008E76D4" w:rsidRPr="00345D15" w:rsidRDefault="004F6FF2" w:rsidP="004810F2">
      <w:pPr>
        <w:widowControl/>
        <w:spacing w:line="460" w:lineRule="exact"/>
        <w:ind w:firstLineChars="200" w:firstLine="480"/>
        <w:jc w:val="left"/>
        <w:rPr>
          <w:rFonts w:ascii="宋体" w:hAnsi="宋体" w:cs="宋体"/>
          <w:kern w:val="0"/>
          <w:sz w:val="24"/>
        </w:rPr>
      </w:pPr>
      <w:bookmarkStart w:id="76" w:name="_Toc389059655"/>
      <w:bookmarkStart w:id="77" w:name="_Toc389059771"/>
      <w:bookmarkStart w:id="78" w:name="_Toc389066401"/>
      <w:bookmarkStart w:id="79" w:name="_Toc390859140"/>
      <w:bookmarkStart w:id="80" w:name="_Toc390890891"/>
      <w:r w:rsidRPr="00345D15">
        <w:rPr>
          <w:rFonts w:ascii="宋体" w:hAnsi="宋体" w:cs="宋体" w:hint="eastAsia"/>
          <w:kern w:val="0"/>
          <w:sz w:val="24"/>
        </w:rPr>
        <w:t>为保证预算的严肃性，各部门的年度经费预算不得调整。因特殊原因需追加经费的，须书面报告学校，经预算委员会审议通过，提交校务委员会常委会审定通过后执行。</w:t>
      </w:r>
    </w:p>
    <w:p w:rsidR="001A51CB" w:rsidRPr="00345D15" w:rsidRDefault="001A51CB" w:rsidP="0058080F">
      <w:pPr>
        <w:widowControl/>
        <w:spacing w:line="460" w:lineRule="exact"/>
        <w:ind w:firstLineChars="200" w:firstLine="482"/>
        <w:jc w:val="left"/>
        <w:rPr>
          <w:rFonts w:ascii="宋体" w:hAnsi="宋体" w:cs="宋体"/>
          <w:b/>
          <w:kern w:val="0"/>
          <w:sz w:val="24"/>
        </w:rPr>
      </w:pPr>
      <w:r w:rsidRPr="00345D15">
        <w:rPr>
          <w:rFonts w:ascii="宋体" w:hAnsi="宋体" w:hint="eastAsia"/>
          <w:b/>
          <w:kern w:val="0"/>
          <w:sz w:val="24"/>
        </w:rPr>
        <w:t>3．部门创收留存经费</w:t>
      </w:r>
      <w:bookmarkEnd w:id="76"/>
      <w:bookmarkEnd w:id="77"/>
      <w:bookmarkEnd w:id="78"/>
      <w:bookmarkEnd w:id="79"/>
      <w:bookmarkEnd w:id="80"/>
    </w:p>
    <w:p w:rsidR="008E76D4" w:rsidRDefault="001A51CB" w:rsidP="004810F2">
      <w:pPr>
        <w:widowControl/>
        <w:spacing w:line="460" w:lineRule="exact"/>
        <w:ind w:firstLineChars="200" w:firstLine="480"/>
        <w:rPr>
          <w:rFonts w:ascii="宋体" w:hAnsi="宋体" w:cs="宋体"/>
          <w:kern w:val="0"/>
          <w:sz w:val="24"/>
        </w:rPr>
      </w:pPr>
      <w:r w:rsidRPr="00345D15">
        <w:rPr>
          <w:rFonts w:ascii="宋体" w:hAnsi="宋体" w:cs="宋体" w:hint="eastAsia"/>
          <w:kern w:val="0"/>
          <w:sz w:val="24"/>
        </w:rPr>
        <w:t>各部门</w:t>
      </w:r>
      <w:r w:rsidR="007A358F" w:rsidRPr="00345D15">
        <w:rPr>
          <w:rFonts w:ascii="宋体" w:hAnsi="宋体" w:cs="宋体" w:hint="eastAsia"/>
          <w:kern w:val="0"/>
          <w:sz w:val="24"/>
        </w:rPr>
        <w:t>按学校规定</w:t>
      </w:r>
      <w:r w:rsidRPr="00345D15">
        <w:rPr>
          <w:rFonts w:ascii="宋体" w:hAnsi="宋体" w:cs="宋体" w:hint="eastAsia"/>
          <w:kern w:val="0"/>
          <w:sz w:val="24"/>
        </w:rPr>
        <w:t>留存的创收经费，除人员经费、乘坐飞机机票按本办法相关规定办理外，其</w:t>
      </w:r>
      <w:r w:rsidR="000E4D43" w:rsidRPr="00345D15">
        <w:rPr>
          <w:rFonts w:ascii="宋体" w:hAnsi="宋体" w:cs="宋体" w:hint="eastAsia"/>
          <w:kern w:val="0"/>
          <w:sz w:val="24"/>
        </w:rPr>
        <w:t>他</w:t>
      </w:r>
      <w:r w:rsidRPr="00345D15">
        <w:rPr>
          <w:rFonts w:ascii="宋体" w:hAnsi="宋体" w:cs="宋体" w:hint="eastAsia"/>
          <w:kern w:val="0"/>
          <w:sz w:val="24"/>
        </w:rPr>
        <w:t>经费支出：5万元以下的，</w:t>
      </w:r>
      <w:r w:rsidRPr="00345D15">
        <w:rPr>
          <w:rFonts w:ascii="宋体" w:hAnsi="宋体" w:cs="宋体" w:hint="eastAsia"/>
          <w:color w:val="000000" w:themeColor="text1"/>
          <w:kern w:val="0"/>
          <w:sz w:val="24"/>
        </w:rPr>
        <w:t>由各部门</w:t>
      </w:r>
      <w:r w:rsidR="00746AC7" w:rsidRPr="00345D15">
        <w:rPr>
          <w:rFonts w:ascii="宋体" w:hAnsi="宋体" w:cs="宋体" w:hint="eastAsia"/>
          <w:color w:val="000000" w:themeColor="text1"/>
          <w:kern w:val="0"/>
          <w:sz w:val="24"/>
        </w:rPr>
        <w:t>“一支笔”</w:t>
      </w:r>
      <w:r w:rsidRPr="00345D15">
        <w:rPr>
          <w:rFonts w:ascii="宋体" w:hAnsi="宋体" w:cs="宋体" w:hint="eastAsia"/>
          <w:color w:val="000000" w:themeColor="text1"/>
          <w:kern w:val="0"/>
          <w:sz w:val="24"/>
        </w:rPr>
        <w:t>审批</w:t>
      </w:r>
      <w:r w:rsidRPr="00345D15">
        <w:rPr>
          <w:rFonts w:ascii="宋体" w:hAnsi="宋体" w:cs="宋体" w:hint="eastAsia"/>
          <w:kern w:val="0"/>
          <w:sz w:val="24"/>
        </w:rPr>
        <w:t>；</w:t>
      </w:r>
      <w:r w:rsidRPr="00345D15">
        <w:rPr>
          <w:rFonts w:ascii="宋体" w:hAnsi="宋体" w:cs="宋体"/>
          <w:kern w:val="0"/>
          <w:sz w:val="24"/>
        </w:rPr>
        <w:t>5</w:t>
      </w:r>
      <w:r w:rsidRPr="00345D15">
        <w:rPr>
          <w:rFonts w:ascii="宋体" w:hAnsi="宋体" w:cs="宋体" w:hint="eastAsia"/>
          <w:kern w:val="0"/>
          <w:sz w:val="24"/>
        </w:rPr>
        <w:t>万</w:t>
      </w:r>
      <w:r w:rsidRPr="000E61C0">
        <w:rPr>
          <w:rFonts w:ascii="宋体" w:hAnsi="宋体" w:cs="宋体" w:hint="eastAsia"/>
          <w:kern w:val="0"/>
          <w:sz w:val="24"/>
        </w:rPr>
        <w:t>元以上（含</w:t>
      </w:r>
      <w:r w:rsidRPr="000E61C0">
        <w:rPr>
          <w:rFonts w:ascii="宋体" w:hAnsi="宋体" w:cs="宋体"/>
          <w:kern w:val="0"/>
          <w:sz w:val="24"/>
        </w:rPr>
        <w:t>5</w:t>
      </w:r>
      <w:r w:rsidRPr="000E61C0">
        <w:rPr>
          <w:rFonts w:ascii="宋体" w:hAnsi="宋体" w:cs="宋体" w:hint="eastAsia"/>
          <w:kern w:val="0"/>
          <w:sz w:val="24"/>
        </w:rPr>
        <w:t>万元）的，需送财务处负责人签署意见后，</w:t>
      </w:r>
      <w:r w:rsidR="001D7B14">
        <w:rPr>
          <w:rFonts w:ascii="宋体" w:hAnsi="宋体" w:cs="宋体" w:hint="eastAsia"/>
          <w:kern w:val="0"/>
          <w:sz w:val="24"/>
        </w:rPr>
        <w:t>经分管业务的校领导和分管财务的校领导审批；20万元以上的，还应由校长最后审定。</w:t>
      </w:r>
      <w:bookmarkStart w:id="81" w:name="_Toc389066402"/>
      <w:bookmarkStart w:id="82" w:name="_Toc390859141"/>
      <w:bookmarkStart w:id="83" w:name="_Toc390890892"/>
      <w:bookmarkStart w:id="84" w:name="_Toc389059656"/>
      <w:bookmarkStart w:id="85" w:name="_Toc389059772"/>
    </w:p>
    <w:p w:rsidR="001A51CB" w:rsidRPr="0058080F" w:rsidRDefault="001A51CB" w:rsidP="0058080F">
      <w:pPr>
        <w:widowControl/>
        <w:spacing w:line="460" w:lineRule="exact"/>
        <w:ind w:firstLineChars="200" w:firstLine="482"/>
        <w:rPr>
          <w:rFonts w:ascii="宋体" w:hAnsi="宋体" w:cs="宋体"/>
          <w:b/>
          <w:kern w:val="0"/>
          <w:sz w:val="24"/>
        </w:rPr>
      </w:pPr>
      <w:r w:rsidRPr="0058080F">
        <w:rPr>
          <w:rFonts w:ascii="宋体" w:hAnsi="宋体" w:hint="eastAsia"/>
          <w:b/>
          <w:kern w:val="0"/>
          <w:sz w:val="24"/>
        </w:rPr>
        <w:lastRenderedPageBreak/>
        <w:t>4．学校基本建设</w:t>
      </w:r>
      <w:bookmarkEnd w:id="81"/>
      <w:bookmarkEnd w:id="82"/>
      <w:r w:rsidR="00195E6B" w:rsidRPr="0058080F">
        <w:rPr>
          <w:rFonts w:ascii="宋体" w:hAnsi="宋体" w:hint="eastAsia"/>
          <w:b/>
          <w:kern w:val="0"/>
          <w:sz w:val="24"/>
        </w:rPr>
        <w:t>经费</w:t>
      </w:r>
      <w:bookmarkEnd w:id="83"/>
    </w:p>
    <w:p w:rsidR="008E76D4" w:rsidRPr="00C90EAB" w:rsidRDefault="001675AA" w:rsidP="004810F2">
      <w:pPr>
        <w:spacing w:line="460" w:lineRule="exact"/>
        <w:ind w:firstLineChars="200" w:firstLine="480"/>
        <w:rPr>
          <w:rFonts w:ascii="宋体" w:hAnsi="宋体" w:cs="宋体"/>
          <w:kern w:val="0"/>
          <w:sz w:val="24"/>
        </w:rPr>
      </w:pPr>
      <w:r w:rsidRPr="005420F3">
        <w:rPr>
          <w:rFonts w:ascii="宋体" w:hAnsi="宋体" w:cs="宋体" w:hint="eastAsia"/>
          <w:kern w:val="0"/>
          <w:sz w:val="24"/>
        </w:rPr>
        <w:t>学校为</w:t>
      </w:r>
      <w:r w:rsidR="001A51CB" w:rsidRPr="005420F3">
        <w:rPr>
          <w:rFonts w:ascii="宋体" w:hAnsi="宋体" w:cs="宋体" w:hint="eastAsia"/>
          <w:kern w:val="0"/>
          <w:sz w:val="24"/>
        </w:rPr>
        <w:t>了教育事业发展</w:t>
      </w:r>
      <w:r w:rsidRPr="005420F3">
        <w:rPr>
          <w:rFonts w:ascii="宋体" w:hAnsi="宋体" w:cs="宋体" w:hint="eastAsia"/>
          <w:kern w:val="0"/>
          <w:sz w:val="24"/>
        </w:rPr>
        <w:t>而进行的</w:t>
      </w:r>
      <w:r w:rsidR="006519F8" w:rsidRPr="005420F3">
        <w:rPr>
          <w:rFonts w:ascii="宋体" w:hAnsi="宋体" w:cs="宋体" w:hint="eastAsia"/>
          <w:kern w:val="0"/>
          <w:sz w:val="24"/>
        </w:rPr>
        <w:t>重大</w:t>
      </w:r>
      <w:r w:rsidR="001A51CB" w:rsidRPr="005420F3">
        <w:rPr>
          <w:rFonts w:ascii="宋体" w:hAnsi="宋体" w:cs="宋体" w:hint="eastAsia"/>
          <w:kern w:val="0"/>
          <w:sz w:val="24"/>
        </w:rPr>
        <w:t>基本建设经费，不在本规定范围内，</w:t>
      </w:r>
      <w:r w:rsidR="006519F8" w:rsidRPr="005420F3">
        <w:rPr>
          <w:rFonts w:ascii="宋体" w:hAnsi="宋体" w:cs="宋体" w:hint="eastAsia"/>
          <w:kern w:val="0"/>
          <w:sz w:val="24"/>
        </w:rPr>
        <w:t>由学校</w:t>
      </w:r>
      <w:r w:rsidR="0035655B" w:rsidRPr="005420F3">
        <w:rPr>
          <w:rFonts w:ascii="宋体" w:hAnsi="宋体" w:cs="宋体" w:hint="eastAsia"/>
          <w:kern w:val="0"/>
          <w:sz w:val="24"/>
        </w:rPr>
        <w:t>基本建设</w:t>
      </w:r>
      <w:r w:rsidR="00407BC0" w:rsidRPr="00C90EAB">
        <w:rPr>
          <w:rFonts w:ascii="宋体" w:hAnsi="宋体" w:cs="宋体" w:hint="eastAsia"/>
          <w:kern w:val="0"/>
          <w:sz w:val="24"/>
        </w:rPr>
        <w:t>专项</w:t>
      </w:r>
      <w:r w:rsidR="0035655B" w:rsidRPr="00C90EAB">
        <w:rPr>
          <w:rFonts w:ascii="宋体" w:hAnsi="宋体" w:cs="宋体" w:hint="eastAsia"/>
          <w:kern w:val="0"/>
          <w:sz w:val="24"/>
        </w:rPr>
        <w:t>领导小组</w:t>
      </w:r>
      <w:r w:rsidR="00953425" w:rsidRPr="00953425">
        <w:rPr>
          <w:rFonts w:ascii="宋体" w:hAnsi="宋体" w:cs="宋体" w:hint="eastAsia"/>
          <w:color w:val="FF0000"/>
          <w:kern w:val="0"/>
          <w:sz w:val="24"/>
        </w:rPr>
        <w:t>正副组长等</w:t>
      </w:r>
      <w:r w:rsidR="0035655B" w:rsidRPr="00C90EAB">
        <w:rPr>
          <w:rFonts w:ascii="宋体" w:hAnsi="宋体" w:cs="宋体" w:hint="eastAsia"/>
          <w:kern w:val="0"/>
          <w:sz w:val="24"/>
        </w:rPr>
        <w:t>4人签字审批，按财务规定支付。</w:t>
      </w:r>
      <w:bookmarkStart w:id="86" w:name="_Toc390890893"/>
      <w:bookmarkEnd w:id="84"/>
      <w:bookmarkEnd w:id="85"/>
    </w:p>
    <w:p w:rsidR="00195E6B" w:rsidRPr="00C90EAB" w:rsidRDefault="00195E6B" w:rsidP="0058080F">
      <w:pPr>
        <w:spacing w:line="460" w:lineRule="exact"/>
        <w:ind w:firstLineChars="200" w:firstLine="482"/>
        <w:rPr>
          <w:rFonts w:ascii="宋体" w:hAnsi="宋体" w:cs="宋体"/>
          <w:b/>
          <w:kern w:val="0"/>
          <w:sz w:val="24"/>
        </w:rPr>
      </w:pPr>
      <w:r w:rsidRPr="00C90EAB">
        <w:rPr>
          <w:rFonts w:ascii="宋体" w:hAnsi="宋体" w:hint="eastAsia"/>
          <w:b/>
          <w:kern w:val="0"/>
          <w:sz w:val="24"/>
        </w:rPr>
        <w:t>5、董事会审批经费</w:t>
      </w:r>
      <w:bookmarkEnd w:id="86"/>
    </w:p>
    <w:p w:rsidR="00195E6B" w:rsidRPr="00C90EAB" w:rsidRDefault="001675AA" w:rsidP="004810F2">
      <w:pPr>
        <w:spacing w:line="460" w:lineRule="exact"/>
        <w:ind w:firstLineChars="200" w:firstLine="480"/>
        <w:rPr>
          <w:rFonts w:ascii="宋体" w:hAnsi="宋体" w:cs="宋体"/>
          <w:kern w:val="0"/>
          <w:sz w:val="24"/>
        </w:rPr>
      </w:pPr>
      <w:r w:rsidRPr="00C90EAB">
        <w:rPr>
          <w:rFonts w:ascii="宋体" w:hAnsi="宋体" w:cs="宋体" w:hint="eastAsia"/>
          <w:kern w:val="0"/>
          <w:sz w:val="24"/>
        </w:rPr>
        <w:t>（</w:t>
      </w:r>
      <w:r w:rsidR="00195E6B" w:rsidRPr="00C90EAB">
        <w:rPr>
          <w:rFonts w:ascii="宋体" w:hAnsi="宋体" w:cs="宋体" w:hint="eastAsia"/>
          <w:kern w:val="0"/>
          <w:sz w:val="24"/>
        </w:rPr>
        <w:t>1</w:t>
      </w:r>
      <w:r w:rsidRPr="00C90EAB">
        <w:rPr>
          <w:rFonts w:ascii="宋体" w:hAnsi="宋体" w:cs="宋体" w:hint="eastAsia"/>
          <w:kern w:val="0"/>
          <w:sz w:val="24"/>
        </w:rPr>
        <w:t>）</w:t>
      </w:r>
      <w:r w:rsidR="00195E6B" w:rsidRPr="00C90EAB">
        <w:rPr>
          <w:rFonts w:ascii="宋体" w:hAnsi="宋体" w:cs="宋体" w:hint="eastAsia"/>
          <w:kern w:val="0"/>
          <w:sz w:val="24"/>
        </w:rPr>
        <w:t>学校董事会专项经费，</w:t>
      </w:r>
      <w:r w:rsidR="00CA617D" w:rsidRPr="00C90EAB">
        <w:rPr>
          <w:rFonts w:ascii="宋体" w:hAnsi="宋体" w:cs="宋体" w:hint="eastAsia"/>
          <w:kern w:val="0"/>
          <w:sz w:val="24"/>
        </w:rPr>
        <w:t>经</w:t>
      </w:r>
      <w:r w:rsidR="00195E6B" w:rsidRPr="00C90EAB">
        <w:rPr>
          <w:rFonts w:ascii="宋体" w:hAnsi="宋体" w:cs="宋体" w:hint="eastAsia"/>
          <w:kern w:val="0"/>
          <w:sz w:val="24"/>
        </w:rPr>
        <w:t>董事长</w:t>
      </w:r>
      <w:r w:rsidR="00A02CD2" w:rsidRPr="00C90EAB">
        <w:rPr>
          <w:rFonts w:ascii="宋体" w:hAnsi="宋体" w:cs="宋体" w:hint="eastAsia"/>
          <w:kern w:val="0"/>
          <w:sz w:val="24"/>
        </w:rPr>
        <w:t>、执行董事</w:t>
      </w:r>
      <w:r w:rsidR="00684055" w:rsidRPr="00C90EAB">
        <w:rPr>
          <w:rFonts w:ascii="宋体" w:hAnsi="宋体" w:cs="宋体" w:hint="eastAsia"/>
          <w:kern w:val="0"/>
          <w:sz w:val="24"/>
        </w:rPr>
        <w:t>长</w:t>
      </w:r>
      <w:r w:rsidR="00195E6B" w:rsidRPr="00C90EAB">
        <w:rPr>
          <w:rFonts w:ascii="宋体" w:hAnsi="宋体" w:cs="宋体" w:hint="eastAsia"/>
          <w:kern w:val="0"/>
          <w:sz w:val="24"/>
        </w:rPr>
        <w:t>审批</w:t>
      </w:r>
      <w:r w:rsidR="00CA617D" w:rsidRPr="00C90EAB">
        <w:rPr>
          <w:rFonts w:ascii="宋体" w:hAnsi="宋体" w:cs="宋体" w:hint="eastAsia"/>
          <w:kern w:val="0"/>
          <w:sz w:val="24"/>
        </w:rPr>
        <w:t>后，</w:t>
      </w:r>
      <w:r w:rsidR="00A02CD2" w:rsidRPr="00C90EAB">
        <w:rPr>
          <w:rFonts w:ascii="宋体" w:hAnsi="宋体" w:cs="宋体" w:hint="eastAsia"/>
          <w:kern w:val="0"/>
          <w:sz w:val="24"/>
        </w:rPr>
        <w:t>按</w:t>
      </w:r>
      <w:r w:rsidR="00CA617D" w:rsidRPr="00C90EAB">
        <w:rPr>
          <w:rFonts w:ascii="宋体" w:hAnsi="宋体" w:cs="宋体" w:hint="eastAsia"/>
          <w:kern w:val="0"/>
          <w:sz w:val="24"/>
        </w:rPr>
        <w:t>财务</w:t>
      </w:r>
      <w:r w:rsidR="00A02CD2" w:rsidRPr="00C90EAB">
        <w:rPr>
          <w:rFonts w:ascii="宋体" w:hAnsi="宋体" w:cs="宋体" w:hint="eastAsia"/>
          <w:kern w:val="0"/>
          <w:sz w:val="24"/>
        </w:rPr>
        <w:t>规定</w:t>
      </w:r>
      <w:r w:rsidR="00CA617D" w:rsidRPr="00C90EAB">
        <w:rPr>
          <w:rFonts w:ascii="宋体" w:hAnsi="宋体" w:cs="宋体" w:hint="eastAsia"/>
          <w:kern w:val="0"/>
          <w:sz w:val="24"/>
        </w:rPr>
        <w:t>支付</w:t>
      </w:r>
      <w:r w:rsidR="00195E6B" w:rsidRPr="00C90EAB">
        <w:rPr>
          <w:rFonts w:ascii="宋体" w:hAnsi="宋体" w:cs="宋体" w:hint="eastAsia"/>
          <w:kern w:val="0"/>
          <w:sz w:val="24"/>
        </w:rPr>
        <w:t>。</w:t>
      </w:r>
    </w:p>
    <w:p w:rsidR="008E76D4" w:rsidRDefault="00195E6B" w:rsidP="004810F2">
      <w:pPr>
        <w:spacing w:line="460" w:lineRule="exact"/>
        <w:ind w:firstLineChars="200" w:firstLine="480"/>
        <w:rPr>
          <w:rFonts w:ascii="宋体" w:hAnsi="宋体" w:cs="宋体"/>
          <w:kern w:val="0"/>
          <w:sz w:val="24"/>
        </w:rPr>
      </w:pPr>
      <w:r w:rsidRPr="00C90EAB">
        <w:rPr>
          <w:rFonts w:ascii="宋体" w:hAnsi="宋体" w:cs="宋体" w:hint="eastAsia"/>
          <w:kern w:val="0"/>
          <w:sz w:val="24"/>
        </w:rPr>
        <w:t>（2）</w:t>
      </w:r>
      <w:r w:rsidR="006F32F1" w:rsidRPr="00C90EAB">
        <w:rPr>
          <w:rFonts w:ascii="宋体" w:hAnsi="宋体" w:cs="宋体" w:hint="eastAsia"/>
          <w:kern w:val="0"/>
          <w:sz w:val="24"/>
        </w:rPr>
        <w:t>学校</w:t>
      </w:r>
      <w:r w:rsidR="00D72C7A" w:rsidRPr="00C90EAB">
        <w:rPr>
          <w:rFonts w:ascii="宋体" w:hAnsi="宋体" w:cs="宋体" w:hint="eastAsia"/>
          <w:kern w:val="0"/>
          <w:sz w:val="24"/>
        </w:rPr>
        <w:t>支付</w:t>
      </w:r>
      <w:r w:rsidR="001675AA" w:rsidRPr="00C90EAB">
        <w:rPr>
          <w:rFonts w:ascii="宋体" w:hAnsi="宋体" w:cs="宋体" w:hint="eastAsia"/>
          <w:kern w:val="0"/>
          <w:sz w:val="24"/>
        </w:rPr>
        <w:t>银行贷款的本金和利息等融资费用，</w:t>
      </w:r>
      <w:r w:rsidR="0010274E" w:rsidRPr="00C90EAB">
        <w:rPr>
          <w:rFonts w:ascii="宋体" w:hAnsi="宋体" w:cs="宋体" w:hint="eastAsia"/>
          <w:kern w:val="0"/>
          <w:sz w:val="24"/>
        </w:rPr>
        <w:t>以及支付食堂租赁费、办学结余部分的财务处理</w:t>
      </w:r>
      <w:r w:rsidR="0010274E" w:rsidRPr="00EE7330">
        <w:rPr>
          <w:rFonts w:hint="eastAsia"/>
          <w:kern w:val="0"/>
          <w:sz w:val="24"/>
        </w:rPr>
        <w:t>事项等重大经费支付，由</w:t>
      </w:r>
      <w:r w:rsidR="00407BC0" w:rsidRPr="00C90EAB">
        <w:rPr>
          <w:rFonts w:hint="eastAsia"/>
          <w:kern w:val="0"/>
          <w:sz w:val="24"/>
        </w:rPr>
        <w:t>校务委员会常委会</w:t>
      </w:r>
      <w:r w:rsidR="0010274E" w:rsidRPr="00EE7330">
        <w:rPr>
          <w:rFonts w:hint="eastAsia"/>
          <w:kern w:val="0"/>
          <w:sz w:val="24"/>
        </w:rPr>
        <w:t>审批；</w:t>
      </w:r>
      <w:r w:rsidR="007428A6" w:rsidRPr="00EE7330">
        <w:rPr>
          <w:rFonts w:hint="eastAsia"/>
          <w:kern w:val="0"/>
          <w:sz w:val="24"/>
        </w:rPr>
        <w:t>支付上师大管理费，</w:t>
      </w:r>
      <w:r w:rsidR="0010274E" w:rsidRPr="00EE7330">
        <w:rPr>
          <w:rFonts w:hint="eastAsia"/>
          <w:kern w:val="0"/>
          <w:sz w:val="24"/>
        </w:rPr>
        <w:t>除常委会成员签字外，</w:t>
      </w:r>
      <w:r w:rsidR="007A6485" w:rsidRPr="00EE7330">
        <w:rPr>
          <w:rFonts w:hint="eastAsia"/>
          <w:kern w:val="0"/>
          <w:sz w:val="24"/>
        </w:rPr>
        <w:t>最后由</w:t>
      </w:r>
      <w:r w:rsidR="0010274E" w:rsidRPr="00EE7330">
        <w:rPr>
          <w:rFonts w:hint="eastAsia"/>
          <w:kern w:val="0"/>
          <w:sz w:val="24"/>
        </w:rPr>
        <w:t>董事长</w:t>
      </w:r>
      <w:r w:rsidR="008E2D29" w:rsidRPr="00EE7330">
        <w:rPr>
          <w:rFonts w:hint="eastAsia"/>
          <w:kern w:val="0"/>
          <w:sz w:val="24"/>
        </w:rPr>
        <w:t>审批</w:t>
      </w:r>
      <w:r w:rsidR="0010274E" w:rsidRPr="00EE7330">
        <w:rPr>
          <w:rFonts w:hint="eastAsia"/>
          <w:kern w:val="0"/>
          <w:sz w:val="24"/>
        </w:rPr>
        <w:t>，</w:t>
      </w:r>
      <w:r w:rsidR="00DD4969" w:rsidRPr="00EE7330">
        <w:rPr>
          <w:rFonts w:hint="eastAsia"/>
          <w:kern w:val="0"/>
          <w:sz w:val="24"/>
        </w:rPr>
        <w:t>按财务规定支付。</w:t>
      </w:r>
      <w:bookmarkStart w:id="87" w:name="_Toc389059660"/>
      <w:bookmarkStart w:id="88" w:name="_Toc389059776"/>
      <w:bookmarkStart w:id="89" w:name="_Toc389066406"/>
      <w:bookmarkStart w:id="90" w:name="_Toc390859142"/>
      <w:bookmarkStart w:id="91" w:name="_Toc390890894"/>
    </w:p>
    <w:p w:rsidR="004821ED" w:rsidRPr="008E76D4" w:rsidRDefault="004821ED" w:rsidP="004810F2">
      <w:pPr>
        <w:spacing w:line="460" w:lineRule="exact"/>
        <w:ind w:firstLineChars="200" w:firstLine="482"/>
        <w:rPr>
          <w:rFonts w:ascii="宋体" w:hAnsi="宋体" w:cs="宋体"/>
          <w:b/>
          <w:kern w:val="0"/>
          <w:sz w:val="24"/>
        </w:rPr>
      </w:pPr>
      <w:r w:rsidRPr="008E76D4">
        <w:rPr>
          <w:rFonts w:ascii="宋体" w:hAnsi="宋体" w:hint="eastAsia"/>
          <w:b/>
          <w:kern w:val="0"/>
          <w:sz w:val="24"/>
        </w:rPr>
        <w:t>（三）代管经费的审批</w:t>
      </w:r>
      <w:bookmarkEnd w:id="87"/>
      <w:bookmarkEnd w:id="88"/>
      <w:bookmarkEnd w:id="89"/>
      <w:bookmarkEnd w:id="90"/>
      <w:bookmarkEnd w:id="91"/>
    </w:p>
    <w:p w:rsidR="008E76D4" w:rsidRDefault="004821ED"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代管经费支出参照本办法相关规定进行审批。</w:t>
      </w:r>
      <w:bookmarkStart w:id="92" w:name="_Toc389059661"/>
      <w:bookmarkStart w:id="93" w:name="_Toc389059777"/>
      <w:bookmarkStart w:id="94" w:name="_Toc389066407"/>
      <w:bookmarkStart w:id="95" w:name="_Toc390859143"/>
      <w:bookmarkStart w:id="96" w:name="_Toc390890895"/>
    </w:p>
    <w:p w:rsidR="004821ED" w:rsidRPr="008E76D4" w:rsidRDefault="004821ED" w:rsidP="004810F2">
      <w:pPr>
        <w:widowControl/>
        <w:spacing w:line="460" w:lineRule="exact"/>
        <w:ind w:firstLineChars="200" w:firstLine="482"/>
        <w:rPr>
          <w:rFonts w:ascii="宋体" w:hAnsi="宋体" w:cs="宋体"/>
          <w:b/>
          <w:kern w:val="0"/>
          <w:sz w:val="24"/>
        </w:rPr>
      </w:pPr>
      <w:r w:rsidRPr="008E76D4">
        <w:rPr>
          <w:rFonts w:ascii="宋体" w:hAnsi="宋体" w:hint="eastAsia"/>
          <w:b/>
          <w:kern w:val="0"/>
          <w:sz w:val="24"/>
        </w:rPr>
        <w:t>（四）科研经费的审批</w:t>
      </w:r>
      <w:bookmarkEnd w:id="92"/>
      <w:bookmarkEnd w:id="93"/>
      <w:bookmarkEnd w:id="94"/>
      <w:bookmarkEnd w:id="95"/>
      <w:bookmarkEnd w:id="96"/>
    </w:p>
    <w:p w:rsidR="00602026" w:rsidRPr="000E61C0" w:rsidRDefault="00602026"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1.科研项目（课题）经费支出，</w:t>
      </w:r>
      <w:r w:rsidR="00A300D1">
        <w:rPr>
          <w:rFonts w:ascii="宋体" w:hAnsi="宋体" w:cs="宋体" w:hint="eastAsia"/>
          <w:kern w:val="0"/>
          <w:sz w:val="24"/>
        </w:rPr>
        <w:t>按</w:t>
      </w:r>
      <w:r w:rsidRPr="000E61C0">
        <w:rPr>
          <w:rFonts w:ascii="宋体" w:hAnsi="宋体" w:cs="宋体" w:hint="eastAsia"/>
          <w:kern w:val="0"/>
          <w:sz w:val="24"/>
        </w:rPr>
        <w:t>项目负责</w:t>
      </w:r>
      <w:r w:rsidR="00A300D1">
        <w:rPr>
          <w:rFonts w:ascii="宋体" w:hAnsi="宋体" w:cs="宋体" w:hint="eastAsia"/>
          <w:kern w:val="0"/>
          <w:sz w:val="24"/>
        </w:rPr>
        <w:t>制</w:t>
      </w:r>
      <w:r w:rsidRPr="000E61C0">
        <w:rPr>
          <w:rFonts w:ascii="宋体" w:hAnsi="宋体" w:cs="宋体" w:hint="eastAsia"/>
          <w:kern w:val="0"/>
          <w:sz w:val="24"/>
        </w:rPr>
        <w:t>原则，由项目负责人</w:t>
      </w:r>
      <w:r w:rsidRPr="004A27D8">
        <w:rPr>
          <w:rFonts w:ascii="宋体" w:hAnsi="宋体" w:cs="宋体" w:hint="eastAsia"/>
          <w:kern w:val="0"/>
          <w:sz w:val="24"/>
        </w:rPr>
        <w:t>负责审</w:t>
      </w:r>
      <w:r w:rsidR="00461124" w:rsidRPr="004A27D8">
        <w:rPr>
          <w:rFonts w:ascii="宋体" w:hAnsi="宋体" w:cs="宋体" w:hint="eastAsia"/>
          <w:kern w:val="0"/>
          <w:sz w:val="24"/>
        </w:rPr>
        <w:t>核，项目分管校领导审批</w:t>
      </w:r>
      <w:r w:rsidR="00E11624">
        <w:rPr>
          <w:rFonts w:ascii="宋体" w:hAnsi="宋体" w:cs="宋体" w:hint="eastAsia"/>
          <w:kern w:val="0"/>
          <w:sz w:val="24"/>
        </w:rPr>
        <w:t>。项目负责人应遵守项目经费使用规定并对其合法性、真实性负责。</w:t>
      </w:r>
      <w:r w:rsidR="004C0404">
        <w:rPr>
          <w:rFonts w:ascii="宋体" w:hAnsi="宋体" w:cs="宋体" w:hint="eastAsia"/>
          <w:kern w:val="0"/>
          <w:sz w:val="24"/>
        </w:rPr>
        <w:t>学校规定需要由二级学院领导加签的，以及</w:t>
      </w:r>
      <w:r w:rsidRPr="004A27D8">
        <w:rPr>
          <w:rFonts w:ascii="宋体" w:hAnsi="宋体" w:cs="宋体" w:hint="eastAsia"/>
          <w:kern w:val="0"/>
          <w:sz w:val="24"/>
        </w:rPr>
        <w:t>规定科研经费由课题组</w:t>
      </w:r>
      <w:proofErr w:type="gramStart"/>
      <w:r w:rsidRPr="004A27D8">
        <w:rPr>
          <w:rFonts w:ascii="宋体" w:hAnsi="宋体" w:cs="宋体" w:hint="eastAsia"/>
          <w:kern w:val="0"/>
          <w:sz w:val="24"/>
        </w:rPr>
        <w:t>与院</w:t>
      </w:r>
      <w:r w:rsidR="00461124" w:rsidRPr="004A27D8">
        <w:rPr>
          <w:rFonts w:ascii="宋体" w:hAnsi="宋体" w:cs="宋体" w:hint="eastAsia"/>
          <w:kern w:val="0"/>
          <w:sz w:val="24"/>
        </w:rPr>
        <w:t>处</w:t>
      </w:r>
      <w:r w:rsidRPr="004A27D8">
        <w:rPr>
          <w:rFonts w:ascii="宋体" w:hAnsi="宋体" w:cs="宋体" w:hint="eastAsia"/>
          <w:kern w:val="0"/>
          <w:sz w:val="24"/>
        </w:rPr>
        <w:t>或</w:t>
      </w:r>
      <w:proofErr w:type="gramEnd"/>
      <w:r w:rsidRPr="004A27D8">
        <w:rPr>
          <w:rFonts w:ascii="宋体" w:hAnsi="宋体" w:cs="宋体" w:hint="eastAsia"/>
          <w:kern w:val="0"/>
          <w:sz w:val="24"/>
        </w:rPr>
        <w:t>校部按比例使用的，按规定</w:t>
      </w:r>
      <w:r w:rsidR="004C0404" w:rsidRPr="004A27D8">
        <w:rPr>
          <w:rFonts w:ascii="宋体" w:hAnsi="宋体" w:cs="宋体" w:hint="eastAsia"/>
          <w:kern w:val="0"/>
          <w:sz w:val="24"/>
        </w:rPr>
        <w:t>分别</w:t>
      </w:r>
      <w:r w:rsidR="004C0404">
        <w:rPr>
          <w:rFonts w:ascii="宋体" w:hAnsi="宋体" w:cs="宋体" w:hint="eastAsia"/>
          <w:kern w:val="0"/>
          <w:sz w:val="24"/>
        </w:rPr>
        <w:t>加签</w:t>
      </w:r>
      <w:r w:rsidR="00E11624">
        <w:rPr>
          <w:rFonts w:ascii="宋体" w:hAnsi="宋体" w:cs="宋体" w:hint="eastAsia"/>
          <w:kern w:val="0"/>
          <w:sz w:val="24"/>
        </w:rPr>
        <w:t>和</w:t>
      </w:r>
      <w:r w:rsidR="00476E6B">
        <w:rPr>
          <w:rFonts w:ascii="宋体" w:hAnsi="宋体" w:cs="宋体" w:hint="eastAsia"/>
          <w:kern w:val="0"/>
          <w:sz w:val="24"/>
        </w:rPr>
        <w:t>审批</w:t>
      </w:r>
      <w:r w:rsidRPr="004A27D8">
        <w:rPr>
          <w:rFonts w:ascii="宋体" w:hAnsi="宋体" w:cs="宋体" w:hint="eastAsia"/>
          <w:kern w:val="0"/>
          <w:sz w:val="24"/>
        </w:rPr>
        <w:t>。</w:t>
      </w:r>
    </w:p>
    <w:p w:rsidR="004821ED" w:rsidRPr="000E61C0" w:rsidRDefault="00602026"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2</w:t>
      </w:r>
      <w:r w:rsidR="004821ED" w:rsidRPr="000E61C0">
        <w:rPr>
          <w:rFonts w:ascii="宋体" w:hAnsi="宋体" w:cs="宋体" w:hint="eastAsia"/>
          <w:kern w:val="0"/>
          <w:sz w:val="24"/>
        </w:rPr>
        <w:t>．市教委和其他上级主管部门下拨和学校配套的科研经费支出参照本办法相关规定的审批权限执行；</w:t>
      </w:r>
    </w:p>
    <w:p w:rsidR="008E76D4" w:rsidRDefault="00602026"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3</w:t>
      </w:r>
      <w:r w:rsidR="004821ED" w:rsidRPr="000E61C0">
        <w:rPr>
          <w:rFonts w:ascii="宋体" w:hAnsi="宋体" w:cs="宋体" w:hint="eastAsia"/>
          <w:kern w:val="0"/>
          <w:sz w:val="24"/>
        </w:rPr>
        <w:t>．横向科研经费支出，</w:t>
      </w:r>
      <w:proofErr w:type="gramStart"/>
      <w:r w:rsidR="004821ED" w:rsidRPr="000E61C0">
        <w:rPr>
          <w:rFonts w:ascii="宋体" w:hAnsi="宋体" w:cs="宋体" w:hint="eastAsia"/>
          <w:kern w:val="0"/>
          <w:sz w:val="24"/>
        </w:rPr>
        <w:t>按科研</w:t>
      </w:r>
      <w:proofErr w:type="gramEnd"/>
      <w:r w:rsidR="004821ED" w:rsidRPr="000E61C0">
        <w:rPr>
          <w:rFonts w:ascii="宋体" w:hAnsi="宋体" w:cs="宋体" w:hint="eastAsia"/>
          <w:kern w:val="0"/>
          <w:sz w:val="24"/>
        </w:rPr>
        <w:t>经费的相关管理办法执行。</w:t>
      </w:r>
      <w:bookmarkStart w:id="97" w:name="_Toc389059662"/>
      <w:bookmarkStart w:id="98" w:name="_Toc389059778"/>
      <w:bookmarkStart w:id="99" w:name="_Toc389066408"/>
      <w:bookmarkStart w:id="100" w:name="_Toc390859144"/>
      <w:bookmarkStart w:id="101" w:name="_Toc390890896"/>
    </w:p>
    <w:p w:rsidR="004821ED" w:rsidRPr="008E76D4" w:rsidRDefault="004821ED" w:rsidP="004810F2">
      <w:pPr>
        <w:widowControl/>
        <w:spacing w:line="460" w:lineRule="exact"/>
        <w:ind w:firstLineChars="200" w:firstLine="482"/>
        <w:rPr>
          <w:rFonts w:ascii="宋体" w:hAnsi="宋体" w:cs="宋体"/>
          <w:b/>
          <w:kern w:val="0"/>
          <w:sz w:val="24"/>
        </w:rPr>
      </w:pPr>
      <w:r w:rsidRPr="008E76D4">
        <w:rPr>
          <w:rFonts w:ascii="宋体" w:hAnsi="宋体" w:hint="eastAsia"/>
          <w:b/>
          <w:kern w:val="0"/>
          <w:sz w:val="24"/>
        </w:rPr>
        <w:t>三、大额资金支付的特别规定</w:t>
      </w:r>
      <w:bookmarkEnd w:id="97"/>
      <w:bookmarkEnd w:id="98"/>
      <w:bookmarkEnd w:id="99"/>
      <w:bookmarkEnd w:id="100"/>
      <w:bookmarkEnd w:id="101"/>
    </w:p>
    <w:p w:rsidR="004821ED" w:rsidRPr="00023825" w:rsidRDefault="004821ED" w:rsidP="004810F2">
      <w:pPr>
        <w:widowControl/>
        <w:spacing w:line="460" w:lineRule="exact"/>
        <w:ind w:firstLineChars="200" w:firstLine="480"/>
        <w:rPr>
          <w:rFonts w:ascii="宋体" w:hAnsi="宋体" w:cs="宋体"/>
          <w:kern w:val="0"/>
          <w:sz w:val="24"/>
        </w:rPr>
      </w:pPr>
      <w:r w:rsidRPr="00023825">
        <w:rPr>
          <w:rFonts w:hint="eastAsia"/>
          <w:kern w:val="0"/>
          <w:sz w:val="24"/>
        </w:rPr>
        <w:t>为加强资金管理，对大额资金支付业务（每月固定的人员经费、奖助学金支出除外），</w:t>
      </w:r>
      <w:r w:rsidR="00753AAA" w:rsidRPr="00023825">
        <w:rPr>
          <w:rFonts w:hint="eastAsia"/>
          <w:kern w:val="0"/>
          <w:sz w:val="24"/>
        </w:rPr>
        <w:t>必</w:t>
      </w:r>
      <w:r w:rsidRPr="00023825">
        <w:rPr>
          <w:rFonts w:hint="eastAsia"/>
          <w:kern w:val="0"/>
          <w:sz w:val="24"/>
        </w:rPr>
        <w:t>须履行特别审批程序</w:t>
      </w:r>
      <w:r w:rsidR="00753AAA" w:rsidRPr="00023825">
        <w:rPr>
          <w:rFonts w:hint="eastAsia"/>
          <w:kern w:val="0"/>
          <w:sz w:val="24"/>
        </w:rPr>
        <w:t>。</w:t>
      </w:r>
    </w:p>
    <w:p w:rsidR="008E76D4" w:rsidRDefault="004821ED" w:rsidP="004810F2">
      <w:pPr>
        <w:widowControl/>
        <w:spacing w:line="460" w:lineRule="exact"/>
        <w:ind w:firstLineChars="200" w:firstLine="480"/>
        <w:rPr>
          <w:rFonts w:ascii="宋体" w:hAnsi="宋体" w:cs="宋体"/>
          <w:kern w:val="0"/>
          <w:sz w:val="24"/>
        </w:rPr>
      </w:pPr>
      <w:r w:rsidRPr="00023825">
        <w:rPr>
          <w:rFonts w:hint="eastAsia"/>
          <w:kern w:val="0"/>
          <w:sz w:val="24"/>
        </w:rPr>
        <w:t>一次付款金额在</w:t>
      </w:r>
      <w:r w:rsidR="002719D5" w:rsidRPr="00023825">
        <w:rPr>
          <w:rFonts w:hint="eastAsia"/>
          <w:kern w:val="0"/>
          <w:sz w:val="24"/>
        </w:rPr>
        <w:t>3</w:t>
      </w:r>
      <w:r w:rsidR="00801EEC" w:rsidRPr="00023825">
        <w:rPr>
          <w:rFonts w:hint="eastAsia"/>
          <w:kern w:val="0"/>
          <w:sz w:val="24"/>
        </w:rPr>
        <w:t>0</w:t>
      </w:r>
      <w:r w:rsidRPr="00023825">
        <w:rPr>
          <w:rFonts w:hint="eastAsia"/>
          <w:kern w:val="0"/>
          <w:sz w:val="24"/>
        </w:rPr>
        <w:t>万元以上（含</w:t>
      </w:r>
      <w:r w:rsidR="002719D5" w:rsidRPr="00023825">
        <w:rPr>
          <w:rFonts w:hint="eastAsia"/>
          <w:kern w:val="0"/>
          <w:sz w:val="24"/>
        </w:rPr>
        <w:t>3</w:t>
      </w:r>
      <w:r w:rsidRPr="00023825">
        <w:rPr>
          <w:kern w:val="0"/>
          <w:sz w:val="24"/>
        </w:rPr>
        <w:t>0</w:t>
      </w:r>
      <w:r w:rsidRPr="00023825">
        <w:rPr>
          <w:rFonts w:hint="eastAsia"/>
          <w:kern w:val="0"/>
          <w:sz w:val="24"/>
        </w:rPr>
        <w:t>万元）的</w:t>
      </w:r>
      <w:r w:rsidR="00753AAA" w:rsidRPr="00023825">
        <w:rPr>
          <w:rFonts w:ascii="宋体" w:hAnsi="宋体" w:cs="宋体" w:hint="eastAsia"/>
          <w:kern w:val="0"/>
          <w:sz w:val="24"/>
        </w:rPr>
        <w:t>大额资金，包括</w:t>
      </w:r>
      <w:r w:rsidRPr="00023825">
        <w:rPr>
          <w:rFonts w:hint="eastAsia"/>
          <w:kern w:val="0"/>
          <w:sz w:val="24"/>
        </w:rPr>
        <w:t>设备购置资金</w:t>
      </w:r>
      <w:r w:rsidR="00753AAA" w:rsidRPr="00023825">
        <w:rPr>
          <w:rFonts w:hint="eastAsia"/>
          <w:kern w:val="0"/>
          <w:sz w:val="24"/>
        </w:rPr>
        <w:t>和</w:t>
      </w:r>
      <w:r w:rsidR="00753AAA" w:rsidRPr="00023825">
        <w:rPr>
          <w:rFonts w:ascii="宋体" w:hAnsi="宋体" w:cs="宋体" w:hint="eastAsia"/>
          <w:kern w:val="0"/>
          <w:sz w:val="24"/>
        </w:rPr>
        <w:t>其他支付资金</w:t>
      </w:r>
      <w:r w:rsidRPr="00023825">
        <w:rPr>
          <w:rFonts w:hint="eastAsia"/>
          <w:kern w:val="0"/>
          <w:sz w:val="24"/>
        </w:rPr>
        <w:t>，在履行了上述有关规定的审批程序后</w:t>
      </w:r>
      <w:r w:rsidRPr="00023825">
        <w:rPr>
          <w:rFonts w:ascii="宋体" w:hAnsi="宋体" w:cs="宋体" w:hint="eastAsia"/>
          <w:kern w:val="0"/>
          <w:sz w:val="24"/>
        </w:rPr>
        <w:t>（含</w:t>
      </w:r>
      <w:r w:rsidR="00C45683" w:rsidRPr="00023825">
        <w:rPr>
          <w:rFonts w:ascii="宋体" w:hAnsi="宋体" w:cs="宋体" w:hint="eastAsia"/>
          <w:kern w:val="0"/>
          <w:sz w:val="24"/>
        </w:rPr>
        <w:t>分管业务</w:t>
      </w:r>
      <w:r w:rsidRPr="00023825">
        <w:rPr>
          <w:rFonts w:ascii="宋体" w:hAnsi="宋体" w:cs="宋体" w:hint="eastAsia"/>
          <w:kern w:val="0"/>
          <w:sz w:val="24"/>
        </w:rPr>
        <w:t>的校领导审批），须经分管财务的校领导签署意见，报校长审批，财务处方可办理款项支付手续。</w:t>
      </w:r>
      <w:bookmarkStart w:id="102" w:name="_Toc389059665"/>
      <w:bookmarkStart w:id="103" w:name="_Toc389059781"/>
      <w:bookmarkStart w:id="104" w:name="_Toc389066411"/>
      <w:bookmarkStart w:id="105" w:name="_Toc390859147"/>
      <w:bookmarkStart w:id="106" w:name="_Toc390890899"/>
    </w:p>
    <w:p w:rsidR="008E76D4" w:rsidRPr="008E76D4" w:rsidRDefault="004821ED" w:rsidP="004810F2">
      <w:pPr>
        <w:widowControl/>
        <w:spacing w:line="460" w:lineRule="exact"/>
        <w:ind w:firstLineChars="200" w:firstLine="482"/>
        <w:rPr>
          <w:rFonts w:ascii="宋体" w:hAnsi="宋体"/>
          <w:b/>
          <w:kern w:val="0"/>
          <w:sz w:val="24"/>
        </w:rPr>
      </w:pPr>
      <w:r w:rsidRPr="008E76D4">
        <w:rPr>
          <w:rFonts w:ascii="宋体" w:hAnsi="宋体" w:hint="eastAsia"/>
          <w:b/>
          <w:kern w:val="0"/>
          <w:sz w:val="24"/>
        </w:rPr>
        <w:t>四、</w:t>
      </w:r>
      <w:r w:rsidR="00591B2C" w:rsidRPr="008E76D4">
        <w:rPr>
          <w:rFonts w:ascii="宋体" w:hAnsi="宋体" w:hint="eastAsia"/>
          <w:b/>
          <w:kern w:val="0"/>
          <w:sz w:val="24"/>
        </w:rPr>
        <w:t>其</w:t>
      </w:r>
      <w:r w:rsidR="000E4D43" w:rsidRPr="008E76D4">
        <w:rPr>
          <w:rFonts w:ascii="宋体" w:hAnsi="宋体" w:hint="eastAsia"/>
          <w:b/>
          <w:kern w:val="0"/>
          <w:sz w:val="24"/>
        </w:rPr>
        <w:t>他</w:t>
      </w:r>
      <w:bookmarkStart w:id="107" w:name="_Toc389059666"/>
      <w:bookmarkStart w:id="108" w:name="_Toc389059782"/>
      <w:bookmarkStart w:id="109" w:name="_Toc389066412"/>
      <w:bookmarkStart w:id="110" w:name="_Toc390859148"/>
      <w:bookmarkStart w:id="111" w:name="_Toc390890900"/>
      <w:bookmarkEnd w:id="102"/>
      <w:bookmarkEnd w:id="103"/>
      <w:bookmarkEnd w:id="104"/>
      <w:bookmarkEnd w:id="105"/>
      <w:bookmarkEnd w:id="106"/>
    </w:p>
    <w:p w:rsidR="00591B2C" w:rsidRPr="008E76D4" w:rsidRDefault="00591B2C" w:rsidP="004810F2">
      <w:pPr>
        <w:widowControl/>
        <w:spacing w:line="460" w:lineRule="exact"/>
        <w:ind w:firstLineChars="200" w:firstLine="482"/>
        <w:rPr>
          <w:rFonts w:ascii="宋体" w:hAnsi="宋体" w:cs="宋体"/>
          <w:b/>
          <w:kern w:val="0"/>
          <w:sz w:val="24"/>
        </w:rPr>
      </w:pPr>
      <w:r w:rsidRPr="008E76D4">
        <w:rPr>
          <w:rFonts w:ascii="宋体" w:hAnsi="宋体" w:cs="宋体" w:hint="eastAsia"/>
          <w:b/>
          <w:kern w:val="0"/>
          <w:sz w:val="24"/>
        </w:rPr>
        <w:t>（一）</w:t>
      </w:r>
      <w:r w:rsidR="00047177" w:rsidRPr="008E76D4">
        <w:rPr>
          <w:rFonts w:ascii="宋体" w:hAnsi="宋体" w:cs="宋体" w:hint="eastAsia"/>
          <w:b/>
          <w:kern w:val="0"/>
          <w:sz w:val="24"/>
        </w:rPr>
        <w:t>审批</w:t>
      </w:r>
      <w:r w:rsidR="007369D3" w:rsidRPr="008E76D4">
        <w:rPr>
          <w:rFonts w:ascii="宋体" w:hAnsi="宋体" w:cs="宋体" w:hint="eastAsia"/>
          <w:b/>
          <w:kern w:val="0"/>
          <w:sz w:val="24"/>
        </w:rPr>
        <w:t>金</w:t>
      </w:r>
      <w:r w:rsidRPr="008E76D4">
        <w:rPr>
          <w:rFonts w:ascii="宋体" w:hAnsi="宋体" w:cs="宋体" w:hint="eastAsia"/>
          <w:b/>
          <w:kern w:val="0"/>
          <w:sz w:val="24"/>
        </w:rPr>
        <w:t>额</w:t>
      </w:r>
      <w:bookmarkEnd w:id="107"/>
      <w:bookmarkEnd w:id="108"/>
      <w:bookmarkEnd w:id="109"/>
      <w:bookmarkEnd w:id="110"/>
      <w:bookmarkEnd w:id="111"/>
    </w:p>
    <w:p w:rsidR="008E76D4" w:rsidRDefault="004821ED" w:rsidP="004810F2">
      <w:pPr>
        <w:widowControl/>
        <w:spacing w:line="460" w:lineRule="exact"/>
        <w:ind w:firstLineChars="200" w:firstLine="480"/>
        <w:rPr>
          <w:rFonts w:ascii="宋体" w:hAnsi="宋体" w:cs="宋体"/>
          <w:kern w:val="0"/>
          <w:sz w:val="24"/>
        </w:rPr>
      </w:pPr>
      <w:r w:rsidRPr="00023825">
        <w:rPr>
          <w:rFonts w:ascii="宋体" w:hAnsi="宋体" w:cs="宋体" w:hint="eastAsia"/>
          <w:kern w:val="0"/>
          <w:sz w:val="24"/>
        </w:rPr>
        <w:t>上述审批条款所涉及到的金额</w:t>
      </w:r>
      <w:r w:rsidR="00376C90">
        <w:rPr>
          <w:rFonts w:ascii="宋体" w:hAnsi="宋体" w:cs="宋体" w:hint="eastAsia"/>
          <w:kern w:val="0"/>
          <w:sz w:val="24"/>
        </w:rPr>
        <w:t>除特别说明外</w:t>
      </w:r>
      <w:r w:rsidRPr="00023825">
        <w:rPr>
          <w:rFonts w:ascii="宋体" w:hAnsi="宋体" w:cs="宋体" w:hint="eastAsia"/>
          <w:kern w:val="0"/>
          <w:sz w:val="24"/>
        </w:rPr>
        <w:t>指</w:t>
      </w:r>
      <w:proofErr w:type="gramStart"/>
      <w:r w:rsidRPr="00023825">
        <w:rPr>
          <w:rFonts w:ascii="宋体" w:hAnsi="宋体" w:cs="宋体" w:hint="eastAsia"/>
          <w:kern w:val="0"/>
          <w:sz w:val="24"/>
        </w:rPr>
        <w:t>每次</w:t>
      </w:r>
      <w:r w:rsidR="00047177" w:rsidRPr="00023825">
        <w:rPr>
          <w:rFonts w:ascii="宋体" w:hAnsi="宋体" w:cs="宋体" w:hint="eastAsia"/>
          <w:kern w:val="0"/>
          <w:sz w:val="24"/>
        </w:rPr>
        <w:t>审批</w:t>
      </w:r>
      <w:proofErr w:type="gramEnd"/>
      <w:r w:rsidRPr="00023825">
        <w:rPr>
          <w:rFonts w:ascii="宋体" w:hAnsi="宋体" w:cs="宋体" w:hint="eastAsia"/>
          <w:kern w:val="0"/>
          <w:sz w:val="24"/>
        </w:rPr>
        <w:t>的金额。</w:t>
      </w:r>
      <w:bookmarkStart w:id="112" w:name="_Toc389059667"/>
      <w:bookmarkStart w:id="113" w:name="_Toc389059783"/>
      <w:bookmarkStart w:id="114" w:name="_Toc389066413"/>
      <w:bookmarkStart w:id="115" w:name="_Toc390859149"/>
      <w:bookmarkStart w:id="116" w:name="_Toc390890901"/>
    </w:p>
    <w:p w:rsidR="001623C2" w:rsidRPr="008E76D4" w:rsidRDefault="001623C2" w:rsidP="004810F2">
      <w:pPr>
        <w:widowControl/>
        <w:spacing w:line="460" w:lineRule="exact"/>
        <w:ind w:firstLineChars="200" w:firstLine="482"/>
        <w:rPr>
          <w:rFonts w:ascii="宋体" w:hAnsi="宋体" w:cs="宋体"/>
          <w:b/>
          <w:kern w:val="0"/>
          <w:sz w:val="24"/>
        </w:rPr>
      </w:pPr>
      <w:r w:rsidRPr="008E76D4">
        <w:rPr>
          <w:rFonts w:ascii="宋体" w:hAnsi="宋体" w:cs="宋体" w:hint="eastAsia"/>
          <w:b/>
          <w:kern w:val="0"/>
          <w:sz w:val="24"/>
        </w:rPr>
        <w:t>（二）执行</w:t>
      </w:r>
      <w:bookmarkEnd w:id="112"/>
      <w:r w:rsidR="00A67B67" w:rsidRPr="008E76D4">
        <w:rPr>
          <w:rFonts w:ascii="宋体" w:hAnsi="宋体" w:cs="宋体" w:hint="eastAsia"/>
          <w:b/>
          <w:kern w:val="0"/>
          <w:sz w:val="24"/>
        </w:rPr>
        <w:t>与解释</w:t>
      </w:r>
      <w:bookmarkEnd w:id="113"/>
      <w:bookmarkEnd w:id="114"/>
      <w:bookmarkEnd w:id="115"/>
      <w:bookmarkEnd w:id="116"/>
    </w:p>
    <w:p w:rsidR="002F56A8" w:rsidRDefault="002F56A8" w:rsidP="004810F2">
      <w:pPr>
        <w:widowControl/>
        <w:spacing w:line="460" w:lineRule="exact"/>
        <w:ind w:firstLineChars="200" w:firstLine="480"/>
        <w:rPr>
          <w:rFonts w:ascii="宋体" w:hAnsi="宋体" w:cs="宋体"/>
          <w:kern w:val="0"/>
          <w:sz w:val="24"/>
        </w:rPr>
      </w:pPr>
      <w:r w:rsidRPr="000E61C0">
        <w:rPr>
          <w:rFonts w:ascii="宋体" w:hAnsi="宋体" w:cs="宋体" w:hint="eastAsia"/>
          <w:kern w:val="0"/>
          <w:sz w:val="24"/>
        </w:rPr>
        <w:t>1、本办法中涉及相关归口管理部门</w:t>
      </w:r>
      <w:r w:rsidR="004C2616">
        <w:rPr>
          <w:rFonts w:ascii="宋体" w:hAnsi="宋体" w:cs="宋体" w:hint="eastAsia"/>
          <w:kern w:val="0"/>
          <w:sz w:val="24"/>
        </w:rPr>
        <w:t>管理</w:t>
      </w:r>
      <w:r w:rsidR="00901F2A">
        <w:rPr>
          <w:rFonts w:ascii="宋体" w:hAnsi="宋体" w:cs="宋体" w:hint="eastAsia"/>
          <w:kern w:val="0"/>
          <w:sz w:val="24"/>
        </w:rPr>
        <w:t>的</w:t>
      </w:r>
      <w:r w:rsidRPr="000E61C0">
        <w:rPr>
          <w:rFonts w:ascii="宋体" w:hAnsi="宋体" w:cs="宋体" w:hint="eastAsia"/>
          <w:kern w:val="0"/>
          <w:sz w:val="24"/>
        </w:rPr>
        <w:t>，须同时符合归口管理部门的相关规定。</w:t>
      </w:r>
    </w:p>
    <w:p w:rsidR="002F56A8" w:rsidRPr="00023825" w:rsidRDefault="00CF0AB0" w:rsidP="00C8311B">
      <w:pPr>
        <w:pStyle w:val="ac"/>
        <w:spacing w:before="0" w:beforeAutospacing="0" w:after="0" w:afterAutospacing="0"/>
        <w:jc w:val="center"/>
        <w:textAlignment w:val="center"/>
      </w:pPr>
      <w:r>
        <w:rPr>
          <w:rFonts w:hint="eastAsia"/>
        </w:rPr>
        <w:t>2</w:t>
      </w:r>
      <w:r w:rsidR="002F56A8" w:rsidRPr="000E61C0">
        <w:rPr>
          <w:rFonts w:hint="eastAsia"/>
        </w:rPr>
        <w:t>、</w:t>
      </w:r>
      <w:r w:rsidR="00CA0F0F" w:rsidRPr="000E61C0">
        <w:rPr>
          <w:rFonts w:hint="eastAsia"/>
        </w:rPr>
        <w:t>财务处审核支付</w:t>
      </w:r>
      <w:r w:rsidR="00BB6007" w:rsidRPr="000E61C0">
        <w:rPr>
          <w:rFonts w:hint="eastAsia"/>
        </w:rPr>
        <w:t>过</w:t>
      </w:r>
      <w:r w:rsidR="00CA0F0F" w:rsidRPr="000E61C0">
        <w:rPr>
          <w:rFonts w:hint="eastAsia"/>
        </w:rPr>
        <w:t>程中，涉及</w:t>
      </w:r>
      <w:r w:rsidR="0092099C">
        <w:rPr>
          <w:rFonts w:hint="eastAsia"/>
        </w:rPr>
        <w:t>学校</w:t>
      </w:r>
      <w:r w:rsidR="00C8311B" w:rsidRPr="00C8311B">
        <w:rPr>
          <w:rFonts w:asciiTheme="minorHAnsi" w:eastAsiaTheme="minorEastAsia" w:hAnsi="+mn-ea" w:cstheme="minorBidi"/>
          <w:bCs/>
          <w:color w:val="000000" w:themeColor="dark1"/>
          <w:kern w:val="24"/>
        </w:rPr>
        <w:t>财经审核委员会</w:t>
      </w:r>
      <w:r w:rsidR="00CA0F0F" w:rsidRPr="000E61C0">
        <w:rPr>
          <w:rFonts w:hint="eastAsia"/>
        </w:rPr>
        <w:t>审核意见的，按审核意见办</w:t>
      </w:r>
      <w:r w:rsidR="00CA0F0F" w:rsidRPr="00023825">
        <w:rPr>
          <w:rFonts w:hint="eastAsia"/>
        </w:rPr>
        <w:t>理。</w:t>
      </w:r>
    </w:p>
    <w:p w:rsidR="003E35C5" w:rsidRPr="00746AC7" w:rsidRDefault="00CF0AB0" w:rsidP="008B7BB3">
      <w:pPr>
        <w:widowControl/>
        <w:spacing w:line="460" w:lineRule="exact"/>
        <w:ind w:firstLineChars="200" w:firstLine="480"/>
        <w:rPr>
          <w:sz w:val="24"/>
        </w:rPr>
      </w:pPr>
      <w:r w:rsidRPr="00746AC7">
        <w:rPr>
          <w:rFonts w:ascii="宋体" w:hAnsi="宋体" w:cs="宋体" w:hint="eastAsia"/>
          <w:kern w:val="0"/>
          <w:sz w:val="24"/>
        </w:rPr>
        <w:lastRenderedPageBreak/>
        <w:t>3</w:t>
      </w:r>
      <w:r w:rsidR="00CA0F0F" w:rsidRPr="00746AC7">
        <w:rPr>
          <w:rFonts w:ascii="宋体" w:hAnsi="宋体" w:cs="宋体" w:hint="eastAsia"/>
          <w:kern w:val="0"/>
          <w:sz w:val="24"/>
        </w:rPr>
        <w:t>、</w:t>
      </w:r>
      <w:r w:rsidR="003E35C5" w:rsidRPr="00345D15">
        <w:rPr>
          <w:color w:val="000000"/>
          <w:sz w:val="24"/>
        </w:rPr>
        <w:t>本</w:t>
      </w:r>
      <w:r w:rsidR="003E35C5" w:rsidRPr="00345D15">
        <w:rPr>
          <w:rFonts w:hint="eastAsia"/>
          <w:color w:val="000000"/>
          <w:sz w:val="24"/>
        </w:rPr>
        <w:t>办法</w:t>
      </w:r>
      <w:r w:rsidR="003E35C5" w:rsidRPr="00345D15">
        <w:rPr>
          <w:color w:val="000000"/>
          <w:sz w:val="24"/>
        </w:rPr>
        <w:t>于</w:t>
      </w:r>
      <w:r w:rsidR="003E35C5" w:rsidRPr="00345D15">
        <w:rPr>
          <w:color w:val="000000"/>
          <w:sz w:val="24"/>
        </w:rPr>
        <w:t>20</w:t>
      </w:r>
      <w:r w:rsidR="003E35C5" w:rsidRPr="00345D15">
        <w:rPr>
          <w:rFonts w:hint="eastAsia"/>
          <w:color w:val="000000"/>
          <w:sz w:val="24"/>
        </w:rPr>
        <w:t>1</w:t>
      </w:r>
      <w:r w:rsidR="008B7BB3" w:rsidRPr="00345D15">
        <w:rPr>
          <w:rFonts w:hint="eastAsia"/>
          <w:color w:val="000000"/>
          <w:sz w:val="24"/>
        </w:rPr>
        <w:t>7</w:t>
      </w:r>
      <w:r w:rsidR="003E35C5" w:rsidRPr="00345D15">
        <w:rPr>
          <w:color w:val="000000"/>
          <w:sz w:val="24"/>
        </w:rPr>
        <w:t>年</w:t>
      </w:r>
      <w:r w:rsidR="009C039A">
        <w:rPr>
          <w:rFonts w:hint="eastAsia"/>
          <w:color w:val="000000"/>
          <w:sz w:val="24"/>
        </w:rPr>
        <w:t>4</w:t>
      </w:r>
      <w:r w:rsidR="003E35C5" w:rsidRPr="00345D15">
        <w:rPr>
          <w:rFonts w:hint="eastAsia"/>
          <w:color w:val="000000"/>
          <w:sz w:val="24"/>
        </w:rPr>
        <w:t>月修订，经校长办公会议讨论同意并经校务委员会批准后</w:t>
      </w:r>
      <w:r w:rsidR="003E35C5" w:rsidRPr="00345D15">
        <w:rPr>
          <w:color w:val="000000"/>
          <w:sz w:val="24"/>
        </w:rPr>
        <w:t>执行。</w:t>
      </w:r>
      <w:r w:rsidR="003E35C5" w:rsidRPr="00345D15">
        <w:rPr>
          <w:rFonts w:hint="eastAsia"/>
          <w:sz w:val="24"/>
        </w:rPr>
        <w:t>原《上海师范大学天华学院</w:t>
      </w:r>
      <w:r w:rsidR="008B7BB3" w:rsidRPr="00345D15">
        <w:rPr>
          <w:rFonts w:hint="eastAsia"/>
          <w:sz w:val="24"/>
        </w:rPr>
        <w:t>关于经费数额与审批权限的试行</w:t>
      </w:r>
      <w:r w:rsidR="003E35C5" w:rsidRPr="00345D15">
        <w:rPr>
          <w:rFonts w:hint="eastAsia"/>
          <w:sz w:val="24"/>
        </w:rPr>
        <w:t>办法》（</w:t>
      </w:r>
      <w:r w:rsidR="003E35C5" w:rsidRPr="00345D15">
        <w:rPr>
          <w:rFonts w:hint="eastAsia"/>
          <w:sz w:val="24"/>
        </w:rPr>
        <w:t>2014</w:t>
      </w:r>
      <w:r w:rsidR="003E35C5" w:rsidRPr="00345D15">
        <w:rPr>
          <w:rFonts w:hint="eastAsia"/>
          <w:sz w:val="24"/>
        </w:rPr>
        <w:t>年</w:t>
      </w:r>
      <w:r w:rsidR="003E35C5" w:rsidRPr="00345D15">
        <w:rPr>
          <w:rFonts w:hint="eastAsia"/>
          <w:sz w:val="24"/>
        </w:rPr>
        <w:t>6</w:t>
      </w:r>
      <w:r w:rsidR="003E35C5" w:rsidRPr="00345D15">
        <w:rPr>
          <w:rFonts w:hint="eastAsia"/>
          <w:sz w:val="24"/>
        </w:rPr>
        <w:t>月</w:t>
      </w:r>
      <w:r w:rsidR="003E35C5" w:rsidRPr="00345D15">
        <w:rPr>
          <w:rFonts w:hint="eastAsia"/>
          <w:sz w:val="24"/>
        </w:rPr>
        <w:t>20</w:t>
      </w:r>
      <w:r w:rsidR="003E35C5" w:rsidRPr="00345D15">
        <w:rPr>
          <w:rFonts w:hint="eastAsia"/>
          <w:sz w:val="24"/>
        </w:rPr>
        <w:t>日）同时废止。凡与本办法不一致的，以本办法为准。</w:t>
      </w:r>
      <w:r w:rsidR="008B7BB3" w:rsidRPr="00345D15">
        <w:rPr>
          <w:rFonts w:ascii="宋体" w:hAnsi="宋体" w:cs="宋体" w:hint="eastAsia"/>
          <w:kern w:val="0"/>
          <w:sz w:val="24"/>
        </w:rPr>
        <w:t>未尽事宜由学校财务处负责解释。</w:t>
      </w:r>
    </w:p>
    <w:p w:rsidR="003E35C5" w:rsidRPr="00746AC7" w:rsidRDefault="003E35C5" w:rsidP="00302CA4">
      <w:pPr>
        <w:spacing w:line="440" w:lineRule="exact"/>
        <w:rPr>
          <w:rFonts w:ascii="宋体" w:hAnsi="宋体" w:cs="宋体"/>
          <w:b/>
          <w:kern w:val="0"/>
          <w:sz w:val="24"/>
        </w:rPr>
      </w:pPr>
    </w:p>
    <w:p w:rsidR="003E35C5" w:rsidRDefault="003E35C5" w:rsidP="00302CA4">
      <w:pPr>
        <w:spacing w:line="440" w:lineRule="exact"/>
        <w:rPr>
          <w:rFonts w:ascii="宋体" w:hAnsi="宋体" w:cs="宋体"/>
          <w:b/>
          <w:kern w:val="0"/>
          <w:sz w:val="24"/>
        </w:rPr>
      </w:pPr>
    </w:p>
    <w:p w:rsidR="003E35C5" w:rsidRPr="000E61C0" w:rsidRDefault="003E35C5" w:rsidP="00302CA4">
      <w:pPr>
        <w:spacing w:line="440" w:lineRule="exact"/>
        <w:rPr>
          <w:rFonts w:ascii="宋体" w:hAnsi="宋体" w:cs="宋体"/>
          <w:b/>
          <w:kern w:val="0"/>
          <w:sz w:val="24"/>
        </w:rPr>
      </w:pPr>
    </w:p>
    <w:p w:rsidR="005A06AA" w:rsidRPr="000E61C0" w:rsidRDefault="005A06AA" w:rsidP="002B0708">
      <w:pPr>
        <w:spacing w:line="440" w:lineRule="exact"/>
        <w:ind w:rightChars="50" w:right="105" w:firstLineChars="2700" w:firstLine="6480"/>
        <w:rPr>
          <w:rFonts w:ascii="宋体" w:hAnsi="宋体"/>
          <w:sz w:val="24"/>
        </w:rPr>
      </w:pPr>
      <w:r w:rsidRPr="000E61C0">
        <w:rPr>
          <w:rFonts w:ascii="宋体" w:hAnsi="宋体" w:hint="eastAsia"/>
          <w:sz w:val="24"/>
        </w:rPr>
        <w:t>上海师范大学天华学院</w:t>
      </w:r>
    </w:p>
    <w:p w:rsidR="006F0601" w:rsidRDefault="00BA1544" w:rsidP="002B0708">
      <w:pPr>
        <w:spacing w:line="440" w:lineRule="exact"/>
        <w:ind w:firstLineChars="3328" w:firstLine="6989"/>
      </w:pPr>
      <w:r w:rsidRPr="000E61C0">
        <w:t>201</w:t>
      </w:r>
      <w:r w:rsidR="00746AC7">
        <w:t>7</w:t>
      </w:r>
      <w:r w:rsidRPr="000E61C0">
        <w:t>年</w:t>
      </w:r>
      <w:r w:rsidR="009C039A">
        <w:rPr>
          <w:rFonts w:hint="eastAsia"/>
        </w:rPr>
        <w:t>4</w:t>
      </w:r>
      <w:r w:rsidRPr="000E61C0">
        <w:t>月</w:t>
      </w:r>
      <w:r w:rsidR="00746AC7">
        <w:t>2</w:t>
      </w:r>
      <w:r w:rsidR="009C039A">
        <w:rPr>
          <w:rFonts w:hint="eastAsia"/>
        </w:rPr>
        <w:t>0</w:t>
      </w:r>
      <w:r w:rsidRPr="000E61C0">
        <w:t>日</w:t>
      </w:r>
    </w:p>
    <w:p w:rsidR="004810F2" w:rsidRDefault="004810F2" w:rsidP="00302CA4">
      <w:pPr>
        <w:spacing w:line="440" w:lineRule="exact"/>
        <w:ind w:firstLine="480"/>
        <w:rPr>
          <w:rFonts w:ascii="宋体" w:hAnsi="宋体" w:cs="宋体"/>
          <w:bCs/>
          <w:kern w:val="0"/>
          <w:sz w:val="24"/>
        </w:rPr>
      </w:pPr>
    </w:p>
    <w:p w:rsidR="004810F2" w:rsidRDefault="004810F2" w:rsidP="00302CA4">
      <w:pPr>
        <w:spacing w:line="440" w:lineRule="exact"/>
        <w:ind w:firstLine="480"/>
        <w:rPr>
          <w:rFonts w:ascii="宋体" w:hAnsi="宋体" w:cs="宋体"/>
          <w:bCs/>
          <w:kern w:val="0"/>
          <w:sz w:val="24"/>
        </w:rPr>
      </w:pPr>
    </w:p>
    <w:p w:rsidR="004810F2" w:rsidRDefault="004810F2" w:rsidP="00302CA4">
      <w:pPr>
        <w:spacing w:line="440" w:lineRule="exact"/>
        <w:ind w:firstLine="480"/>
        <w:rPr>
          <w:rFonts w:ascii="宋体" w:hAnsi="宋体" w:cs="宋体"/>
          <w:bCs/>
          <w:kern w:val="0"/>
          <w:sz w:val="24"/>
        </w:rPr>
      </w:pPr>
    </w:p>
    <w:p w:rsidR="006F0601" w:rsidRPr="00584C0B" w:rsidRDefault="006F0601" w:rsidP="00302CA4">
      <w:pPr>
        <w:spacing w:line="440" w:lineRule="exact"/>
        <w:ind w:firstLine="480"/>
        <w:rPr>
          <w:sz w:val="24"/>
        </w:rPr>
      </w:pPr>
      <w:r w:rsidRPr="00584C0B">
        <w:rPr>
          <w:rFonts w:ascii="宋体" w:hAnsi="宋体" w:cs="宋体" w:hint="eastAsia"/>
          <w:bCs/>
          <w:kern w:val="0"/>
          <w:sz w:val="24"/>
        </w:rPr>
        <w:t>附件一：各类经费审批权限简表</w:t>
      </w:r>
    </w:p>
    <w:p w:rsidR="006F0601" w:rsidRDefault="006F0601" w:rsidP="00302CA4">
      <w:pPr>
        <w:spacing w:line="440" w:lineRule="exact"/>
        <w:ind w:firstLine="480"/>
        <w:rPr>
          <w:rFonts w:ascii="宋体" w:hAnsi="宋体"/>
          <w:kern w:val="0"/>
          <w:sz w:val="24"/>
        </w:rPr>
      </w:pPr>
      <w:r w:rsidRPr="00584C0B">
        <w:rPr>
          <w:rFonts w:ascii="宋体" w:hAnsi="宋体" w:cs="宋体" w:hint="eastAsia"/>
          <w:bCs/>
          <w:kern w:val="0"/>
          <w:sz w:val="24"/>
        </w:rPr>
        <w:t>附件二：</w:t>
      </w:r>
      <w:hyperlink r:id="rId9" w:tgtFrame="_blank" w:history="1">
        <w:r w:rsidRPr="00584C0B">
          <w:rPr>
            <w:rFonts w:ascii="宋体" w:hAnsi="宋体" w:hint="eastAsia"/>
            <w:kern w:val="0"/>
            <w:sz w:val="24"/>
          </w:rPr>
          <w:t>上海师范大学天华学院经费支出审批、报销流程</w:t>
        </w:r>
      </w:hyperlink>
    </w:p>
    <w:p w:rsidR="00CA7E48" w:rsidRDefault="00CA7E48" w:rsidP="00302CA4">
      <w:pPr>
        <w:spacing w:line="440" w:lineRule="exact"/>
        <w:ind w:firstLine="480"/>
        <w:rPr>
          <w:rFonts w:ascii="宋体" w:hAnsi="宋体"/>
          <w:kern w:val="0"/>
          <w:sz w:val="24"/>
        </w:rPr>
      </w:pPr>
    </w:p>
    <w:p w:rsidR="00CA7E48" w:rsidRDefault="00CA7E48" w:rsidP="00302CA4">
      <w:pPr>
        <w:spacing w:line="440" w:lineRule="exact"/>
        <w:ind w:firstLine="480"/>
        <w:rPr>
          <w:rFonts w:ascii="宋体" w:hAnsi="宋体"/>
          <w:kern w:val="0"/>
          <w:sz w:val="24"/>
        </w:rPr>
      </w:pPr>
    </w:p>
    <w:p w:rsidR="00CA7E48" w:rsidRDefault="00CA7E48" w:rsidP="00302CA4">
      <w:pPr>
        <w:spacing w:line="440" w:lineRule="exact"/>
        <w:ind w:firstLine="480"/>
        <w:rPr>
          <w:rFonts w:ascii="宋体" w:hAnsi="宋体"/>
          <w:kern w:val="0"/>
          <w:sz w:val="24"/>
        </w:rPr>
      </w:pPr>
    </w:p>
    <w:p w:rsidR="00CA7E48" w:rsidRDefault="00CA7E48" w:rsidP="00302CA4">
      <w:pPr>
        <w:spacing w:line="440" w:lineRule="exact"/>
        <w:ind w:firstLine="480"/>
        <w:rPr>
          <w:rFonts w:ascii="宋体" w:hAnsi="宋体"/>
          <w:kern w:val="0"/>
          <w:sz w:val="24"/>
        </w:rPr>
      </w:pPr>
    </w:p>
    <w:p w:rsidR="00CA7E48" w:rsidRDefault="00CA7E48" w:rsidP="00302CA4">
      <w:pPr>
        <w:spacing w:line="440" w:lineRule="exact"/>
        <w:ind w:firstLine="480"/>
        <w:rPr>
          <w:rFonts w:ascii="宋体" w:hAnsi="宋体"/>
          <w:kern w:val="0"/>
          <w:sz w:val="24"/>
        </w:rPr>
      </w:pPr>
    </w:p>
    <w:p w:rsidR="00CA7E48" w:rsidRDefault="00CA7E48" w:rsidP="00302CA4">
      <w:pPr>
        <w:spacing w:line="440" w:lineRule="exact"/>
        <w:ind w:firstLine="480"/>
        <w:rPr>
          <w:rFonts w:ascii="宋体" w:hAnsi="宋体"/>
          <w:kern w:val="0"/>
          <w:sz w:val="24"/>
        </w:rPr>
      </w:pPr>
    </w:p>
    <w:p w:rsidR="008E76D4" w:rsidRDefault="008E76D4" w:rsidP="00302CA4">
      <w:pPr>
        <w:spacing w:line="440" w:lineRule="exact"/>
        <w:ind w:firstLine="480"/>
        <w:rPr>
          <w:rFonts w:ascii="宋体" w:hAnsi="宋体"/>
          <w:kern w:val="0"/>
          <w:sz w:val="24"/>
        </w:rPr>
      </w:pPr>
    </w:p>
    <w:p w:rsidR="008E76D4" w:rsidRDefault="008E76D4" w:rsidP="00302CA4">
      <w:pPr>
        <w:spacing w:line="440" w:lineRule="exact"/>
        <w:ind w:firstLine="480"/>
        <w:rPr>
          <w:rFonts w:ascii="宋体" w:hAnsi="宋体"/>
          <w:kern w:val="0"/>
          <w:sz w:val="24"/>
        </w:rPr>
      </w:pPr>
    </w:p>
    <w:p w:rsidR="008E76D4" w:rsidRDefault="008E76D4" w:rsidP="00302CA4">
      <w:pPr>
        <w:spacing w:line="440" w:lineRule="exact"/>
        <w:ind w:firstLine="480"/>
        <w:rPr>
          <w:rFonts w:ascii="宋体" w:hAnsi="宋体"/>
          <w:kern w:val="0"/>
          <w:sz w:val="24"/>
        </w:rPr>
      </w:pPr>
    </w:p>
    <w:p w:rsidR="008E76D4" w:rsidRDefault="008E76D4" w:rsidP="00302CA4">
      <w:pPr>
        <w:spacing w:line="440" w:lineRule="exact"/>
        <w:ind w:firstLine="480"/>
        <w:rPr>
          <w:rFonts w:ascii="宋体" w:hAnsi="宋体"/>
          <w:kern w:val="0"/>
          <w:sz w:val="24"/>
        </w:rPr>
      </w:pPr>
    </w:p>
    <w:p w:rsidR="008E76D4" w:rsidRDefault="008E76D4" w:rsidP="00302CA4">
      <w:pPr>
        <w:spacing w:line="440" w:lineRule="exact"/>
        <w:ind w:firstLine="480"/>
        <w:rPr>
          <w:rFonts w:ascii="宋体" w:hAnsi="宋体"/>
          <w:kern w:val="0"/>
          <w:sz w:val="24"/>
        </w:rPr>
      </w:pPr>
    </w:p>
    <w:p w:rsidR="008E76D4" w:rsidRDefault="008E76D4" w:rsidP="00302CA4">
      <w:pPr>
        <w:spacing w:line="440" w:lineRule="exact"/>
        <w:ind w:firstLine="480"/>
        <w:rPr>
          <w:rFonts w:ascii="宋体" w:hAnsi="宋体"/>
          <w:kern w:val="0"/>
          <w:sz w:val="24"/>
        </w:rPr>
      </w:pPr>
    </w:p>
    <w:p w:rsidR="008E76D4" w:rsidRDefault="008E76D4" w:rsidP="00302CA4">
      <w:pPr>
        <w:spacing w:line="440" w:lineRule="exact"/>
        <w:ind w:firstLine="480"/>
        <w:rPr>
          <w:rFonts w:ascii="宋体" w:hAnsi="宋体"/>
          <w:kern w:val="0"/>
          <w:sz w:val="24"/>
        </w:rPr>
      </w:pPr>
    </w:p>
    <w:p w:rsidR="008E76D4" w:rsidRDefault="008E76D4" w:rsidP="00302CA4">
      <w:pPr>
        <w:spacing w:line="440" w:lineRule="exact"/>
        <w:ind w:firstLine="480"/>
        <w:rPr>
          <w:rFonts w:ascii="宋体" w:hAnsi="宋体"/>
          <w:kern w:val="0"/>
          <w:sz w:val="24"/>
        </w:rPr>
      </w:pPr>
    </w:p>
    <w:p w:rsidR="008E76D4" w:rsidRDefault="008E76D4" w:rsidP="00302CA4">
      <w:pPr>
        <w:spacing w:line="440" w:lineRule="exact"/>
        <w:ind w:firstLine="480"/>
        <w:rPr>
          <w:rFonts w:ascii="宋体" w:hAnsi="宋体"/>
          <w:kern w:val="0"/>
          <w:sz w:val="24"/>
        </w:rPr>
      </w:pPr>
    </w:p>
    <w:p w:rsidR="008E76D4" w:rsidRDefault="008E76D4" w:rsidP="00302CA4">
      <w:pPr>
        <w:spacing w:line="440" w:lineRule="exact"/>
        <w:ind w:firstLine="480"/>
        <w:rPr>
          <w:rFonts w:ascii="宋体" w:hAnsi="宋体"/>
          <w:kern w:val="0"/>
          <w:sz w:val="24"/>
        </w:rPr>
      </w:pPr>
    </w:p>
    <w:p w:rsidR="007A6485" w:rsidRDefault="007A6485" w:rsidP="00302CA4">
      <w:pPr>
        <w:spacing w:line="440" w:lineRule="exact"/>
        <w:ind w:firstLine="480"/>
        <w:rPr>
          <w:rFonts w:ascii="宋体" w:hAnsi="宋体"/>
          <w:kern w:val="0"/>
          <w:sz w:val="24"/>
        </w:rPr>
      </w:pPr>
    </w:p>
    <w:p w:rsidR="007A6485" w:rsidRDefault="007A6485" w:rsidP="00302CA4">
      <w:pPr>
        <w:spacing w:line="440" w:lineRule="exact"/>
        <w:ind w:firstLine="480"/>
        <w:rPr>
          <w:rFonts w:ascii="宋体" w:hAnsi="宋体"/>
          <w:kern w:val="0"/>
          <w:sz w:val="24"/>
        </w:rPr>
      </w:pPr>
    </w:p>
    <w:p w:rsidR="008E76D4" w:rsidRDefault="008E76D4" w:rsidP="00302CA4">
      <w:pPr>
        <w:spacing w:line="440" w:lineRule="exact"/>
        <w:ind w:firstLine="480"/>
        <w:rPr>
          <w:rFonts w:ascii="宋体" w:hAnsi="宋体"/>
          <w:kern w:val="0"/>
          <w:sz w:val="24"/>
        </w:rPr>
      </w:pPr>
    </w:p>
    <w:p w:rsidR="00FF3DE9" w:rsidRDefault="00FF3DE9" w:rsidP="00FF3DE9">
      <w:pPr>
        <w:spacing w:line="440" w:lineRule="exact"/>
        <w:rPr>
          <w:rFonts w:ascii="宋体" w:hAnsi="宋体"/>
          <w:kern w:val="0"/>
          <w:sz w:val="24"/>
        </w:rPr>
      </w:pPr>
      <w:r w:rsidRPr="00302CA4">
        <w:rPr>
          <w:rFonts w:hint="eastAsia"/>
          <w:kern w:val="0"/>
          <w:sz w:val="24"/>
        </w:rPr>
        <w:lastRenderedPageBreak/>
        <w:t>附件</w:t>
      </w:r>
      <w:r>
        <w:rPr>
          <w:rFonts w:hint="eastAsia"/>
          <w:kern w:val="0"/>
          <w:sz w:val="24"/>
        </w:rPr>
        <w:t>一</w:t>
      </w:r>
      <w:r w:rsidRPr="00302CA4">
        <w:rPr>
          <w:rFonts w:hint="eastAsia"/>
          <w:kern w:val="0"/>
          <w:sz w:val="24"/>
        </w:rPr>
        <w:t>：</w:t>
      </w:r>
    </w:p>
    <w:p w:rsidR="00FF3DE9" w:rsidRPr="00BE2614" w:rsidRDefault="00FF3DE9" w:rsidP="00FF3DE9">
      <w:pPr>
        <w:spacing w:line="440" w:lineRule="exact"/>
        <w:jc w:val="center"/>
        <w:rPr>
          <w:rFonts w:asciiTheme="minorEastAsia" w:eastAsiaTheme="minorEastAsia" w:hAnsiTheme="minorEastAsia"/>
          <w:b/>
          <w:kern w:val="0"/>
          <w:sz w:val="24"/>
        </w:rPr>
      </w:pPr>
      <w:r w:rsidRPr="00BE2614">
        <w:rPr>
          <w:rFonts w:asciiTheme="minorEastAsia" w:eastAsiaTheme="minorEastAsia" w:hAnsiTheme="minorEastAsia" w:hint="eastAsia"/>
          <w:b/>
          <w:kern w:val="0"/>
          <w:sz w:val="30"/>
          <w:szCs w:val="30"/>
        </w:rPr>
        <w:t>各类经费审批权限简表(金额为万元)</w:t>
      </w:r>
    </w:p>
    <w:tbl>
      <w:tblPr>
        <w:tblW w:w="9915" w:type="dxa"/>
        <w:tblInd w:w="93" w:type="dxa"/>
        <w:tblLook w:val="0000" w:firstRow="0" w:lastRow="0" w:firstColumn="0" w:lastColumn="0" w:noHBand="0" w:noVBand="0"/>
      </w:tblPr>
      <w:tblGrid>
        <w:gridCol w:w="2535"/>
        <w:gridCol w:w="1260"/>
        <w:gridCol w:w="1440"/>
        <w:gridCol w:w="1800"/>
        <w:gridCol w:w="1620"/>
        <w:gridCol w:w="1260"/>
      </w:tblGrid>
      <w:tr w:rsidR="009C4BC1" w:rsidRPr="00C74953" w:rsidTr="009C4BC1">
        <w:trPr>
          <w:trHeight w:val="195"/>
        </w:trPr>
        <w:tc>
          <w:tcPr>
            <w:tcW w:w="2535" w:type="dxa"/>
            <w:tcBorders>
              <w:top w:val="nil"/>
              <w:left w:val="nil"/>
              <w:bottom w:val="nil"/>
              <w:right w:val="nil"/>
            </w:tcBorders>
            <w:shd w:val="clear" w:color="auto" w:fill="auto"/>
            <w:noWrap/>
            <w:vAlign w:val="bottom"/>
          </w:tcPr>
          <w:p w:rsidR="009C4BC1" w:rsidRPr="00C74953" w:rsidRDefault="009C4BC1" w:rsidP="00302CA4">
            <w:pPr>
              <w:widowControl/>
              <w:rPr>
                <w:rFonts w:ascii="宋体" w:hAnsi="宋体" w:cs="宋体"/>
                <w:kern w:val="0"/>
                <w:sz w:val="24"/>
              </w:rPr>
            </w:pPr>
          </w:p>
        </w:tc>
        <w:tc>
          <w:tcPr>
            <w:tcW w:w="1260" w:type="dxa"/>
            <w:tcBorders>
              <w:top w:val="nil"/>
              <w:left w:val="nil"/>
              <w:bottom w:val="nil"/>
              <w:right w:val="nil"/>
            </w:tcBorders>
            <w:shd w:val="clear" w:color="auto" w:fill="auto"/>
            <w:noWrap/>
            <w:vAlign w:val="bottom"/>
          </w:tcPr>
          <w:p w:rsidR="009C4BC1" w:rsidRPr="00C74953" w:rsidRDefault="009C4BC1" w:rsidP="00302CA4">
            <w:pPr>
              <w:widowControl/>
              <w:rPr>
                <w:rFonts w:ascii="宋体" w:hAnsi="宋体" w:cs="宋体"/>
                <w:kern w:val="0"/>
                <w:sz w:val="24"/>
              </w:rPr>
            </w:pPr>
          </w:p>
        </w:tc>
        <w:tc>
          <w:tcPr>
            <w:tcW w:w="1440" w:type="dxa"/>
            <w:tcBorders>
              <w:top w:val="nil"/>
              <w:left w:val="nil"/>
              <w:bottom w:val="nil"/>
              <w:right w:val="nil"/>
            </w:tcBorders>
            <w:shd w:val="clear" w:color="auto" w:fill="auto"/>
            <w:noWrap/>
            <w:vAlign w:val="bottom"/>
          </w:tcPr>
          <w:p w:rsidR="009C4BC1" w:rsidRPr="00C74953" w:rsidRDefault="009C4BC1" w:rsidP="00302CA4">
            <w:pPr>
              <w:widowControl/>
              <w:rPr>
                <w:rFonts w:ascii="宋体" w:hAnsi="宋体" w:cs="宋体"/>
                <w:kern w:val="0"/>
                <w:sz w:val="24"/>
              </w:rPr>
            </w:pPr>
          </w:p>
        </w:tc>
        <w:tc>
          <w:tcPr>
            <w:tcW w:w="1800" w:type="dxa"/>
            <w:tcBorders>
              <w:top w:val="nil"/>
              <w:left w:val="nil"/>
              <w:bottom w:val="nil"/>
              <w:right w:val="nil"/>
            </w:tcBorders>
            <w:shd w:val="clear" w:color="auto" w:fill="auto"/>
            <w:noWrap/>
            <w:vAlign w:val="center"/>
          </w:tcPr>
          <w:p w:rsidR="009C4BC1" w:rsidRPr="00C74953" w:rsidRDefault="009C4BC1" w:rsidP="00302CA4">
            <w:pPr>
              <w:widowControl/>
              <w:rPr>
                <w:rFonts w:ascii="宋体" w:hAnsi="宋体" w:cs="宋体"/>
                <w:kern w:val="0"/>
                <w:sz w:val="24"/>
              </w:rPr>
            </w:pPr>
          </w:p>
        </w:tc>
        <w:tc>
          <w:tcPr>
            <w:tcW w:w="1620" w:type="dxa"/>
            <w:tcBorders>
              <w:top w:val="nil"/>
              <w:left w:val="nil"/>
              <w:bottom w:val="nil"/>
              <w:right w:val="nil"/>
            </w:tcBorders>
            <w:shd w:val="clear" w:color="auto" w:fill="auto"/>
            <w:noWrap/>
            <w:vAlign w:val="bottom"/>
          </w:tcPr>
          <w:p w:rsidR="009C4BC1" w:rsidRPr="00C74953" w:rsidRDefault="009C4BC1" w:rsidP="00302CA4">
            <w:pPr>
              <w:widowControl/>
              <w:rPr>
                <w:rFonts w:ascii="宋体" w:hAnsi="宋体" w:cs="宋体"/>
                <w:kern w:val="0"/>
                <w:sz w:val="24"/>
              </w:rPr>
            </w:pPr>
          </w:p>
        </w:tc>
        <w:tc>
          <w:tcPr>
            <w:tcW w:w="1260" w:type="dxa"/>
            <w:tcBorders>
              <w:top w:val="nil"/>
              <w:left w:val="nil"/>
              <w:bottom w:val="nil"/>
              <w:right w:val="nil"/>
            </w:tcBorders>
            <w:shd w:val="clear" w:color="auto" w:fill="auto"/>
            <w:noWrap/>
            <w:vAlign w:val="bottom"/>
          </w:tcPr>
          <w:p w:rsidR="009C4BC1" w:rsidRPr="00C74953" w:rsidRDefault="009C4BC1" w:rsidP="00302CA4">
            <w:pPr>
              <w:widowControl/>
              <w:rPr>
                <w:rFonts w:ascii="宋体" w:hAnsi="宋体" w:cs="宋体"/>
                <w:kern w:val="0"/>
                <w:sz w:val="24"/>
              </w:rPr>
            </w:pPr>
          </w:p>
        </w:tc>
      </w:tr>
      <w:tr w:rsidR="009C4BC1" w:rsidRPr="00C74953" w:rsidTr="009C4BC1">
        <w:trPr>
          <w:trHeight w:val="870"/>
        </w:trPr>
        <w:tc>
          <w:tcPr>
            <w:tcW w:w="2535" w:type="dxa"/>
            <w:tcBorders>
              <w:top w:val="single" w:sz="8" w:space="0" w:color="auto"/>
              <w:left w:val="single" w:sz="4" w:space="0" w:color="auto"/>
              <w:bottom w:val="single" w:sz="8"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bCs/>
                <w:kern w:val="0"/>
                <w:sz w:val="24"/>
              </w:rPr>
            </w:pPr>
            <w:r w:rsidRPr="00C74953">
              <w:rPr>
                <w:rFonts w:ascii="宋体" w:hAnsi="宋体" w:cs="宋体" w:hint="eastAsia"/>
                <w:bCs/>
                <w:kern w:val="0"/>
                <w:sz w:val="24"/>
              </w:rPr>
              <w:t>经费类别</w:t>
            </w:r>
          </w:p>
        </w:tc>
        <w:tc>
          <w:tcPr>
            <w:tcW w:w="1260" w:type="dxa"/>
            <w:tcBorders>
              <w:top w:val="single" w:sz="8" w:space="0" w:color="auto"/>
              <w:left w:val="nil"/>
              <w:bottom w:val="single" w:sz="8" w:space="0" w:color="auto"/>
              <w:right w:val="single" w:sz="4" w:space="0" w:color="auto"/>
            </w:tcBorders>
            <w:shd w:val="clear" w:color="auto" w:fill="auto"/>
            <w:vAlign w:val="center"/>
          </w:tcPr>
          <w:p w:rsidR="009C4BC1" w:rsidRPr="00C74953" w:rsidRDefault="009C4BC1" w:rsidP="007521CA">
            <w:pPr>
              <w:widowControl/>
              <w:jc w:val="center"/>
              <w:rPr>
                <w:rFonts w:ascii="宋体" w:hAnsi="宋体" w:cs="宋体"/>
                <w:bCs/>
                <w:kern w:val="0"/>
                <w:sz w:val="24"/>
              </w:rPr>
            </w:pPr>
            <w:r w:rsidRPr="00C74953">
              <w:rPr>
                <w:rFonts w:ascii="宋体" w:hAnsi="宋体" w:cs="宋体" w:hint="eastAsia"/>
                <w:bCs/>
                <w:kern w:val="0"/>
                <w:sz w:val="24"/>
              </w:rPr>
              <w:t>各部门负责人审批</w:t>
            </w:r>
          </w:p>
        </w:tc>
        <w:tc>
          <w:tcPr>
            <w:tcW w:w="1440" w:type="dxa"/>
            <w:tcBorders>
              <w:top w:val="single" w:sz="8" w:space="0" w:color="auto"/>
              <w:left w:val="nil"/>
              <w:bottom w:val="single" w:sz="8" w:space="0" w:color="auto"/>
              <w:right w:val="single" w:sz="4" w:space="0" w:color="auto"/>
            </w:tcBorders>
            <w:shd w:val="clear" w:color="auto" w:fill="auto"/>
            <w:vAlign w:val="center"/>
          </w:tcPr>
          <w:p w:rsidR="009C4BC1" w:rsidRPr="00C74953" w:rsidRDefault="009C4BC1" w:rsidP="007521CA">
            <w:pPr>
              <w:widowControl/>
              <w:jc w:val="center"/>
              <w:rPr>
                <w:rFonts w:ascii="宋体" w:hAnsi="宋体" w:cs="宋体"/>
                <w:bCs/>
                <w:kern w:val="0"/>
                <w:sz w:val="24"/>
              </w:rPr>
            </w:pPr>
            <w:r w:rsidRPr="00C74953">
              <w:rPr>
                <w:rFonts w:ascii="宋体" w:hAnsi="宋体" w:cs="宋体" w:hint="eastAsia"/>
                <w:bCs/>
                <w:kern w:val="0"/>
                <w:sz w:val="24"/>
              </w:rPr>
              <w:t>分管校领导审批</w:t>
            </w:r>
          </w:p>
        </w:tc>
        <w:tc>
          <w:tcPr>
            <w:tcW w:w="1800" w:type="dxa"/>
            <w:tcBorders>
              <w:top w:val="single" w:sz="8" w:space="0" w:color="auto"/>
              <w:left w:val="nil"/>
              <w:bottom w:val="single" w:sz="8" w:space="0" w:color="auto"/>
              <w:right w:val="single" w:sz="4" w:space="0" w:color="auto"/>
            </w:tcBorders>
            <w:shd w:val="clear" w:color="auto" w:fill="auto"/>
            <w:vAlign w:val="center"/>
          </w:tcPr>
          <w:p w:rsidR="009C4BC1" w:rsidRPr="00C74953" w:rsidRDefault="009C4BC1" w:rsidP="007521CA">
            <w:pPr>
              <w:widowControl/>
              <w:jc w:val="center"/>
              <w:rPr>
                <w:rFonts w:ascii="宋体" w:hAnsi="宋体" w:cs="宋体"/>
                <w:bCs/>
                <w:kern w:val="0"/>
                <w:sz w:val="24"/>
              </w:rPr>
            </w:pPr>
            <w:r w:rsidRPr="00C74953">
              <w:rPr>
                <w:rFonts w:ascii="宋体" w:hAnsi="宋体" w:cs="宋体" w:hint="eastAsia"/>
                <w:bCs/>
                <w:kern w:val="0"/>
                <w:sz w:val="24"/>
              </w:rPr>
              <w:t>归口部门与财务共签意见,分管校领导审批</w:t>
            </w:r>
          </w:p>
        </w:tc>
        <w:tc>
          <w:tcPr>
            <w:tcW w:w="1620" w:type="dxa"/>
            <w:tcBorders>
              <w:top w:val="single" w:sz="8" w:space="0" w:color="auto"/>
              <w:left w:val="nil"/>
              <w:bottom w:val="single" w:sz="8" w:space="0" w:color="auto"/>
              <w:right w:val="single" w:sz="4" w:space="0" w:color="auto"/>
            </w:tcBorders>
            <w:shd w:val="clear" w:color="auto" w:fill="auto"/>
            <w:vAlign w:val="center"/>
          </w:tcPr>
          <w:p w:rsidR="009C4BC1" w:rsidRPr="00C74953" w:rsidRDefault="009C4BC1" w:rsidP="007521CA">
            <w:pPr>
              <w:widowControl/>
              <w:jc w:val="center"/>
              <w:rPr>
                <w:rFonts w:ascii="宋体" w:hAnsi="宋体" w:cs="宋体"/>
                <w:bCs/>
                <w:kern w:val="0"/>
                <w:sz w:val="24"/>
              </w:rPr>
            </w:pPr>
            <w:r w:rsidRPr="00C74953">
              <w:rPr>
                <w:rFonts w:ascii="宋体" w:hAnsi="宋体" w:cs="宋体" w:hint="eastAsia"/>
                <w:bCs/>
                <w:kern w:val="0"/>
                <w:sz w:val="24"/>
              </w:rPr>
              <w:t>校长或党委书记审批</w:t>
            </w:r>
          </w:p>
        </w:tc>
        <w:tc>
          <w:tcPr>
            <w:tcW w:w="1260" w:type="dxa"/>
            <w:tcBorders>
              <w:top w:val="single" w:sz="8" w:space="0" w:color="auto"/>
              <w:left w:val="nil"/>
              <w:bottom w:val="single" w:sz="8" w:space="0" w:color="auto"/>
              <w:right w:val="single" w:sz="4" w:space="0" w:color="auto"/>
            </w:tcBorders>
            <w:shd w:val="clear" w:color="auto" w:fill="auto"/>
            <w:vAlign w:val="center"/>
          </w:tcPr>
          <w:p w:rsidR="009C4BC1" w:rsidRPr="00C74953" w:rsidRDefault="009C4BC1" w:rsidP="007521CA">
            <w:pPr>
              <w:widowControl/>
              <w:jc w:val="center"/>
              <w:rPr>
                <w:rFonts w:ascii="宋体" w:hAnsi="宋体" w:cs="宋体"/>
                <w:bCs/>
                <w:kern w:val="0"/>
                <w:sz w:val="24"/>
              </w:rPr>
            </w:pPr>
            <w:r w:rsidRPr="00C74953">
              <w:rPr>
                <w:rFonts w:ascii="宋体" w:hAnsi="宋体" w:cs="宋体" w:hint="eastAsia"/>
                <w:bCs/>
                <w:kern w:val="0"/>
                <w:sz w:val="24"/>
              </w:rPr>
              <w:t>校务委员会</w:t>
            </w:r>
            <w:r w:rsidR="00A40D06" w:rsidRPr="00B2459B">
              <w:rPr>
                <w:rFonts w:ascii="宋体" w:hAnsi="宋体" w:cs="宋体" w:hint="eastAsia"/>
                <w:bCs/>
                <w:kern w:val="0"/>
                <w:sz w:val="24"/>
              </w:rPr>
              <w:t>常委会</w:t>
            </w:r>
            <w:r w:rsidRPr="00C74953">
              <w:rPr>
                <w:rFonts w:ascii="宋体" w:hAnsi="宋体" w:cs="宋体" w:hint="eastAsia"/>
                <w:bCs/>
                <w:kern w:val="0"/>
                <w:sz w:val="24"/>
              </w:rPr>
              <w:t>审批</w:t>
            </w:r>
          </w:p>
        </w:tc>
      </w:tr>
      <w:tr w:rsidR="009C4BC1"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9C4BC1" w:rsidRPr="00C74953" w:rsidRDefault="009C4BC1" w:rsidP="00302CA4">
            <w:pPr>
              <w:widowControl/>
              <w:rPr>
                <w:rFonts w:ascii="宋体" w:hAnsi="宋体" w:cs="宋体"/>
                <w:b/>
                <w:bCs/>
                <w:kern w:val="0"/>
                <w:sz w:val="24"/>
              </w:rPr>
            </w:pPr>
            <w:r w:rsidRPr="00C74953">
              <w:rPr>
                <w:rFonts w:ascii="宋体" w:hAnsi="宋体" w:cs="宋体" w:hint="eastAsia"/>
                <w:b/>
                <w:bCs/>
                <w:kern w:val="0"/>
                <w:sz w:val="24"/>
              </w:rPr>
              <w:t>预算内经费的审批</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80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r>
      <w:tr w:rsidR="009C4BC1"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日常经费</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X＜5</w:t>
            </w:r>
          </w:p>
        </w:tc>
        <w:tc>
          <w:tcPr>
            <w:tcW w:w="180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5≤X＜30</w:t>
            </w:r>
          </w:p>
        </w:tc>
        <w:tc>
          <w:tcPr>
            <w:tcW w:w="162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X≥30</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r>
      <w:tr w:rsidR="009C4BC1"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人员经费（经常性）</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全部</w:t>
            </w:r>
          </w:p>
        </w:tc>
        <w:tc>
          <w:tcPr>
            <w:tcW w:w="180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c>
          <w:tcPr>
            <w:tcW w:w="162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r>
      <w:tr w:rsidR="009C4BC1"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人员经费（临时性）</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X＜5</w:t>
            </w:r>
          </w:p>
        </w:tc>
        <w:tc>
          <w:tcPr>
            <w:tcW w:w="180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c>
          <w:tcPr>
            <w:tcW w:w="162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X≥5</w:t>
            </w:r>
          </w:p>
        </w:tc>
      </w:tr>
      <w:tr w:rsidR="009C4BC1"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学生的奖助学金</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全部</w:t>
            </w:r>
          </w:p>
        </w:tc>
        <w:tc>
          <w:tcPr>
            <w:tcW w:w="180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c>
          <w:tcPr>
            <w:tcW w:w="162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r>
      <w:tr w:rsidR="009C4BC1"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固定资产及低耗品</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X＜5</w:t>
            </w:r>
          </w:p>
        </w:tc>
        <w:tc>
          <w:tcPr>
            <w:tcW w:w="180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5≤X＜30</w:t>
            </w:r>
          </w:p>
        </w:tc>
        <w:tc>
          <w:tcPr>
            <w:tcW w:w="162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X≥30</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r>
      <w:tr w:rsidR="009C4BC1"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师资队伍建设经费</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9C4BC1" w:rsidRPr="00C74953" w:rsidRDefault="00C0566F" w:rsidP="007521CA">
            <w:pPr>
              <w:widowControl/>
              <w:jc w:val="center"/>
              <w:rPr>
                <w:rFonts w:ascii="宋体" w:hAnsi="宋体" w:cs="宋体"/>
                <w:kern w:val="0"/>
                <w:sz w:val="24"/>
              </w:rPr>
            </w:pPr>
            <w:r w:rsidRPr="00C74953">
              <w:rPr>
                <w:rFonts w:ascii="宋体" w:hAnsi="宋体" w:cs="宋体" w:hint="eastAsia"/>
                <w:kern w:val="0"/>
                <w:sz w:val="24"/>
              </w:rPr>
              <w:t>X＜5</w:t>
            </w:r>
          </w:p>
        </w:tc>
        <w:tc>
          <w:tcPr>
            <w:tcW w:w="180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c>
          <w:tcPr>
            <w:tcW w:w="162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C0566F" w:rsidP="007521CA">
            <w:pPr>
              <w:widowControl/>
              <w:jc w:val="center"/>
              <w:rPr>
                <w:rFonts w:ascii="宋体" w:hAnsi="宋体" w:cs="宋体"/>
                <w:kern w:val="0"/>
                <w:sz w:val="24"/>
              </w:rPr>
            </w:pPr>
            <w:r w:rsidRPr="00C74953">
              <w:rPr>
                <w:rFonts w:ascii="宋体" w:hAnsi="宋体" w:cs="宋体" w:hint="eastAsia"/>
                <w:kern w:val="0"/>
                <w:sz w:val="24"/>
              </w:rPr>
              <w:t>X≥5</w:t>
            </w:r>
          </w:p>
        </w:tc>
      </w:tr>
      <w:tr w:rsidR="009C4BC1"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校园信息化经费</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X＜5</w:t>
            </w:r>
          </w:p>
        </w:tc>
        <w:tc>
          <w:tcPr>
            <w:tcW w:w="180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5≤X＜30</w:t>
            </w:r>
          </w:p>
        </w:tc>
        <w:tc>
          <w:tcPr>
            <w:tcW w:w="162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X≥30</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r>
      <w:tr w:rsidR="009C4BC1"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土建水电工程经费</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X＜5</w:t>
            </w:r>
          </w:p>
        </w:tc>
        <w:tc>
          <w:tcPr>
            <w:tcW w:w="180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5≤X＜30</w:t>
            </w:r>
          </w:p>
        </w:tc>
        <w:tc>
          <w:tcPr>
            <w:tcW w:w="162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X≥30</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r>
      <w:tr w:rsidR="009C4BC1"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图书资料购置费</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X＜5</w:t>
            </w:r>
          </w:p>
        </w:tc>
        <w:tc>
          <w:tcPr>
            <w:tcW w:w="180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5≤X＜30</w:t>
            </w:r>
          </w:p>
        </w:tc>
        <w:tc>
          <w:tcPr>
            <w:tcW w:w="162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X≥30</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r>
      <w:tr w:rsidR="009C4BC1"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专项维修费</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X＜5</w:t>
            </w:r>
          </w:p>
        </w:tc>
        <w:tc>
          <w:tcPr>
            <w:tcW w:w="180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5≤X＜30</w:t>
            </w:r>
          </w:p>
        </w:tc>
        <w:tc>
          <w:tcPr>
            <w:tcW w:w="162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X≥30</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r>
      <w:tr w:rsidR="009C4BC1"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其他专项建设费</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X＜5</w:t>
            </w:r>
          </w:p>
        </w:tc>
        <w:tc>
          <w:tcPr>
            <w:tcW w:w="180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5≤X＜30</w:t>
            </w:r>
          </w:p>
        </w:tc>
        <w:tc>
          <w:tcPr>
            <w:tcW w:w="162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X≥30</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r>
      <w:tr w:rsidR="009C4BC1"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业务招待费及礼品</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X＜0.3</w:t>
            </w:r>
          </w:p>
        </w:tc>
        <w:tc>
          <w:tcPr>
            <w:tcW w:w="180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c>
          <w:tcPr>
            <w:tcW w:w="162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r w:rsidRPr="00C74953">
              <w:rPr>
                <w:rFonts w:ascii="宋体" w:hAnsi="宋体" w:cs="宋体" w:hint="eastAsia"/>
                <w:kern w:val="0"/>
                <w:sz w:val="24"/>
              </w:rPr>
              <w:t>X≥0.3</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7521CA">
            <w:pPr>
              <w:widowControl/>
              <w:jc w:val="center"/>
              <w:rPr>
                <w:rFonts w:ascii="宋体" w:hAnsi="宋体" w:cs="宋体"/>
                <w:kern w:val="0"/>
                <w:sz w:val="24"/>
              </w:rPr>
            </w:pPr>
          </w:p>
        </w:tc>
      </w:tr>
      <w:tr w:rsidR="009C4BC1"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乘坐飞机机票</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9C4BC1" w:rsidRPr="003659EE" w:rsidRDefault="001272D5" w:rsidP="007521CA">
            <w:pPr>
              <w:widowControl/>
              <w:jc w:val="center"/>
              <w:rPr>
                <w:rFonts w:ascii="宋体" w:hAnsi="宋体" w:cs="宋体"/>
                <w:kern w:val="0"/>
                <w:sz w:val="24"/>
              </w:rPr>
            </w:pPr>
            <w:r w:rsidRPr="003659EE">
              <w:rPr>
                <w:rFonts w:ascii="宋体" w:hAnsi="宋体" w:cs="宋体" w:hint="eastAsia"/>
                <w:kern w:val="0"/>
                <w:sz w:val="24"/>
              </w:rPr>
              <w:t>全部</w:t>
            </w:r>
          </w:p>
        </w:tc>
        <w:tc>
          <w:tcPr>
            <w:tcW w:w="1800" w:type="dxa"/>
            <w:tcBorders>
              <w:top w:val="nil"/>
              <w:left w:val="nil"/>
              <w:bottom w:val="single" w:sz="4" w:space="0" w:color="auto"/>
              <w:right w:val="single" w:sz="4" w:space="0" w:color="auto"/>
            </w:tcBorders>
            <w:shd w:val="clear" w:color="auto" w:fill="auto"/>
            <w:noWrap/>
            <w:vAlign w:val="center"/>
          </w:tcPr>
          <w:p w:rsidR="009C4BC1" w:rsidRPr="003659EE" w:rsidRDefault="009C4BC1" w:rsidP="007521CA">
            <w:pPr>
              <w:widowControl/>
              <w:jc w:val="center"/>
              <w:rPr>
                <w:rFonts w:ascii="宋体" w:hAnsi="宋体" w:cs="宋体"/>
                <w:kern w:val="0"/>
                <w:sz w:val="24"/>
              </w:rPr>
            </w:pPr>
          </w:p>
        </w:tc>
        <w:tc>
          <w:tcPr>
            <w:tcW w:w="1620" w:type="dxa"/>
            <w:tcBorders>
              <w:top w:val="nil"/>
              <w:left w:val="nil"/>
              <w:bottom w:val="single" w:sz="4" w:space="0" w:color="auto"/>
              <w:right w:val="single" w:sz="4" w:space="0" w:color="auto"/>
            </w:tcBorders>
            <w:shd w:val="clear" w:color="auto" w:fill="auto"/>
            <w:noWrap/>
            <w:vAlign w:val="center"/>
          </w:tcPr>
          <w:p w:rsidR="009C4BC1" w:rsidRPr="003659EE" w:rsidRDefault="009C4BC1" w:rsidP="007521CA">
            <w:pPr>
              <w:widowControl/>
              <w:jc w:val="center"/>
              <w:rPr>
                <w:rFonts w:ascii="宋体" w:hAnsi="宋体" w:cs="宋体"/>
                <w:color w:val="FF0000"/>
                <w:kern w:val="0"/>
                <w:sz w:val="24"/>
              </w:rPr>
            </w:pPr>
          </w:p>
        </w:tc>
        <w:tc>
          <w:tcPr>
            <w:tcW w:w="1260" w:type="dxa"/>
            <w:tcBorders>
              <w:top w:val="nil"/>
              <w:left w:val="nil"/>
              <w:bottom w:val="single" w:sz="4" w:space="0" w:color="auto"/>
              <w:right w:val="single" w:sz="4" w:space="0" w:color="auto"/>
            </w:tcBorders>
            <w:shd w:val="clear" w:color="auto" w:fill="auto"/>
            <w:noWrap/>
            <w:vAlign w:val="center"/>
          </w:tcPr>
          <w:p w:rsidR="009C4BC1" w:rsidRPr="003659EE" w:rsidRDefault="009C4BC1" w:rsidP="007521CA">
            <w:pPr>
              <w:widowControl/>
              <w:jc w:val="center"/>
              <w:rPr>
                <w:rFonts w:ascii="宋体" w:hAnsi="宋体" w:cs="宋体"/>
                <w:kern w:val="0"/>
                <w:sz w:val="24"/>
              </w:rPr>
            </w:pPr>
          </w:p>
        </w:tc>
      </w:tr>
      <w:tr w:rsidR="009C4BC1"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9C4BC1" w:rsidRPr="00C74953" w:rsidRDefault="009C4BC1" w:rsidP="00302CA4">
            <w:pPr>
              <w:widowControl/>
              <w:rPr>
                <w:rFonts w:ascii="宋体" w:hAnsi="宋体" w:cs="宋体"/>
                <w:b/>
                <w:bCs/>
                <w:kern w:val="0"/>
                <w:sz w:val="24"/>
              </w:rPr>
            </w:pPr>
            <w:r w:rsidRPr="00C74953">
              <w:rPr>
                <w:rFonts w:ascii="宋体" w:hAnsi="宋体" w:cs="宋体" w:hint="eastAsia"/>
                <w:b/>
                <w:bCs/>
                <w:kern w:val="0"/>
                <w:sz w:val="24"/>
              </w:rPr>
              <w:t>预算外经费的审批</w:t>
            </w:r>
          </w:p>
        </w:tc>
        <w:tc>
          <w:tcPr>
            <w:tcW w:w="1260" w:type="dxa"/>
            <w:tcBorders>
              <w:top w:val="nil"/>
              <w:left w:val="nil"/>
              <w:bottom w:val="single" w:sz="4" w:space="0" w:color="auto"/>
              <w:right w:val="single" w:sz="4" w:space="0" w:color="auto"/>
            </w:tcBorders>
            <w:shd w:val="clear" w:color="auto" w:fill="auto"/>
            <w:noWrap/>
            <w:vAlign w:val="center"/>
          </w:tcPr>
          <w:p w:rsidR="009C4BC1" w:rsidRPr="00C74953" w:rsidRDefault="009C4BC1"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9C4BC1" w:rsidRPr="003659EE" w:rsidRDefault="009C4BC1" w:rsidP="007521CA">
            <w:pPr>
              <w:widowControl/>
              <w:jc w:val="center"/>
              <w:rPr>
                <w:rFonts w:ascii="宋体" w:hAnsi="宋体" w:cs="宋体"/>
                <w:kern w:val="0"/>
                <w:sz w:val="24"/>
              </w:rPr>
            </w:pPr>
          </w:p>
        </w:tc>
        <w:tc>
          <w:tcPr>
            <w:tcW w:w="1800" w:type="dxa"/>
            <w:tcBorders>
              <w:top w:val="nil"/>
              <w:left w:val="nil"/>
              <w:bottom w:val="single" w:sz="4" w:space="0" w:color="auto"/>
              <w:right w:val="single" w:sz="4" w:space="0" w:color="auto"/>
            </w:tcBorders>
            <w:shd w:val="clear" w:color="auto" w:fill="auto"/>
            <w:noWrap/>
            <w:vAlign w:val="center"/>
          </w:tcPr>
          <w:p w:rsidR="009C4BC1" w:rsidRPr="003659EE" w:rsidRDefault="009C4BC1" w:rsidP="007521CA">
            <w:pPr>
              <w:widowControl/>
              <w:jc w:val="center"/>
              <w:rPr>
                <w:rFonts w:ascii="宋体" w:hAnsi="宋体" w:cs="宋体"/>
                <w:kern w:val="0"/>
                <w:sz w:val="24"/>
              </w:rPr>
            </w:pPr>
          </w:p>
        </w:tc>
        <w:tc>
          <w:tcPr>
            <w:tcW w:w="1620" w:type="dxa"/>
            <w:tcBorders>
              <w:top w:val="nil"/>
              <w:left w:val="nil"/>
              <w:bottom w:val="single" w:sz="4" w:space="0" w:color="auto"/>
              <w:right w:val="single" w:sz="4" w:space="0" w:color="auto"/>
            </w:tcBorders>
            <w:shd w:val="clear" w:color="auto" w:fill="auto"/>
            <w:noWrap/>
            <w:vAlign w:val="center"/>
          </w:tcPr>
          <w:p w:rsidR="009C4BC1" w:rsidRPr="003659EE" w:rsidRDefault="009C4BC1" w:rsidP="007521CA">
            <w:pPr>
              <w:widowControl/>
              <w:jc w:val="center"/>
              <w:rPr>
                <w:rFonts w:ascii="宋体" w:hAnsi="宋体" w:cs="宋体"/>
                <w:kern w:val="0"/>
                <w:sz w:val="24"/>
              </w:rPr>
            </w:pPr>
          </w:p>
        </w:tc>
        <w:tc>
          <w:tcPr>
            <w:tcW w:w="1260" w:type="dxa"/>
            <w:tcBorders>
              <w:top w:val="nil"/>
              <w:left w:val="nil"/>
              <w:bottom w:val="single" w:sz="4" w:space="0" w:color="auto"/>
              <w:right w:val="single" w:sz="4" w:space="0" w:color="auto"/>
            </w:tcBorders>
            <w:shd w:val="clear" w:color="auto" w:fill="auto"/>
            <w:noWrap/>
            <w:vAlign w:val="center"/>
          </w:tcPr>
          <w:p w:rsidR="009C4BC1" w:rsidRPr="003659EE" w:rsidRDefault="009C4BC1" w:rsidP="007521CA">
            <w:pPr>
              <w:widowControl/>
              <w:jc w:val="center"/>
              <w:rPr>
                <w:rFonts w:ascii="宋体" w:hAnsi="宋体" w:cs="宋体"/>
                <w:kern w:val="0"/>
                <w:sz w:val="24"/>
              </w:rPr>
            </w:pPr>
          </w:p>
        </w:tc>
      </w:tr>
      <w:tr w:rsidR="00047177"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047177" w:rsidRPr="00C74953" w:rsidRDefault="00047177" w:rsidP="00302CA4">
            <w:pPr>
              <w:widowControl/>
              <w:rPr>
                <w:rFonts w:ascii="宋体" w:hAnsi="宋体" w:cs="宋体"/>
                <w:kern w:val="0"/>
                <w:sz w:val="24"/>
              </w:rPr>
            </w:pPr>
            <w:r w:rsidRPr="00C74953">
              <w:rPr>
                <w:rFonts w:ascii="宋体" w:hAnsi="宋体" w:cs="宋体" w:hint="eastAsia"/>
                <w:kern w:val="0"/>
                <w:sz w:val="24"/>
              </w:rPr>
              <w:t xml:space="preserve">  预留机动费</w:t>
            </w:r>
          </w:p>
        </w:tc>
        <w:tc>
          <w:tcPr>
            <w:tcW w:w="1260" w:type="dxa"/>
            <w:tcBorders>
              <w:top w:val="nil"/>
              <w:left w:val="nil"/>
              <w:bottom w:val="single" w:sz="4" w:space="0" w:color="auto"/>
              <w:right w:val="single" w:sz="4" w:space="0" w:color="auto"/>
            </w:tcBorders>
            <w:shd w:val="clear" w:color="auto" w:fill="auto"/>
            <w:noWrap/>
            <w:vAlign w:val="center"/>
          </w:tcPr>
          <w:p w:rsidR="00047177" w:rsidRPr="00C74953" w:rsidRDefault="00047177"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047177" w:rsidRPr="003659EE" w:rsidRDefault="00047177" w:rsidP="007521CA">
            <w:pPr>
              <w:widowControl/>
              <w:jc w:val="center"/>
              <w:rPr>
                <w:rFonts w:ascii="宋体" w:hAnsi="宋体" w:cs="宋体"/>
                <w:kern w:val="0"/>
                <w:sz w:val="24"/>
              </w:rPr>
            </w:pPr>
            <w:r w:rsidRPr="003659EE">
              <w:rPr>
                <w:rFonts w:ascii="宋体" w:hAnsi="宋体" w:cs="宋体" w:hint="eastAsia"/>
                <w:kern w:val="0"/>
                <w:sz w:val="24"/>
              </w:rPr>
              <w:t>X＜5</w:t>
            </w:r>
          </w:p>
        </w:tc>
        <w:tc>
          <w:tcPr>
            <w:tcW w:w="1800" w:type="dxa"/>
            <w:tcBorders>
              <w:top w:val="nil"/>
              <w:left w:val="nil"/>
              <w:bottom w:val="single" w:sz="4" w:space="0" w:color="auto"/>
              <w:right w:val="single" w:sz="4" w:space="0" w:color="auto"/>
            </w:tcBorders>
            <w:shd w:val="clear" w:color="auto" w:fill="auto"/>
            <w:noWrap/>
            <w:vAlign w:val="center"/>
          </w:tcPr>
          <w:p w:rsidR="00047177" w:rsidRPr="003659EE" w:rsidRDefault="00047177" w:rsidP="007521CA">
            <w:pPr>
              <w:widowControl/>
              <w:jc w:val="center"/>
              <w:rPr>
                <w:rFonts w:ascii="宋体" w:hAnsi="宋体" w:cs="宋体"/>
                <w:kern w:val="0"/>
                <w:sz w:val="24"/>
              </w:rPr>
            </w:pPr>
          </w:p>
        </w:tc>
        <w:tc>
          <w:tcPr>
            <w:tcW w:w="1620" w:type="dxa"/>
            <w:tcBorders>
              <w:top w:val="nil"/>
              <w:left w:val="nil"/>
              <w:bottom w:val="single" w:sz="4" w:space="0" w:color="auto"/>
              <w:right w:val="single" w:sz="4" w:space="0" w:color="auto"/>
            </w:tcBorders>
            <w:shd w:val="clear" w:color="auto" w:fill="auto"/>
            <w:noWrap/>
            <w:vAlign w:val="center"/>
          </w:tcPr>
          <w:p w:rsidR="00047177" w:rsidRPr="003659EE" w:rsidRDefault="00047177" w:rsidP="007521CA">
            <w:pPr>
              <w:widowControl/>
              <w:jc w:val="center"/>
              <w:rPr>
                <w:rFonts w:ascii="宋体" w:hAnsi="宋体" w:cs="宋体"/>
                <w:kern w:val="0"/>
                <w:sz w:val="24"/>
              </w:rPr>
            </w:pPr>
            <w:r w:rsidRPr="003659EE">
              <w:rPr>
                <w:rFonts w:ascii="宋体" w:hAnsi="宋体" w:cs="宋体" w:hint="eastAsia"/>
                <w:kern w:val="0"/>
                <w:sz w:val="24"/>
              </w:rPr>
              <w:t>5≤X＜20</w:t>
            </w:r>
          </w:p>
        </w:tc>
        <w:tc>
          <w:tcPr>
            <w:tcW w:w="1260" w:type="dxa"/>
            <w:tcBorders>
              <w:top w:val="nil"/>
              <w:left w:val="nil"/>
              <w:bottom w:val="single" w:sz="4" w:space="0" w:color="auto"/>
              <w:right w:val="single" w:sz="4" w:space="0" w:color="auto"/>
            </w:tcBorders>
            <w:shd w:val="clear" w:color="auto" w:fill="auto"/>
            <w:noWrap/>
            <w:vAlign w:val="center"/>
          </w:tcPr>
          <w:p w:rsidR="00047177" w:rsidRPr="003659EE" w:rsidRDefault="00047177" w:rsidP="007521CA">
            <w:pPr>
              <w:widowControl/>
              <w:jc w:val="center"/>
              <w:rPr>
                <w:rFonts w:ascii="宋体" w:hAnsi="宋体" w:cs="宋体"/>
                <w:kern w:val="0"/>
                <w:sz w:val="24"/>
              </w:rPr>
            </w:pPr>
            <w:r w:rsidRPr="003659EE">
              <w:rPr>
                <w:rFonts w:ascii="宋体" w:hAnsi="宋体" w:cs="宋体" w:hint="eastAsia"/>
                <w:kern w:val="0"/>
                <w:sz w:val="24"/>
              </w:rPr>
              <w:t>X≥20</w:t>
            </w:r>
          </w:p>
        </w:tc>
      </w:tr>
      <w:tr w:rsidR="00047177"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047177" w:rsidRPr="00C74953" w:rsidRDefault="00047177" w:rsidP="00302CA4">
            <w:pPr>
              <w:widowControl/>
              <w:rPr>
                <w:rFonts w:ascii="宋体" w:hAnsi="宋体" w:cs="宋体"/>
                <w:kern w:val="0"/>
                <w:sz w:val="24"/>
              </w:rPr>
            </w:pPr>
            <w:r w:rsidRPr="00C74953">
              <w:rPr>
                <w:rFonts w:ascii="宋体" w:hAnsi="宋体" w:cs="宋体" w:hint="eastAsia"/>
                <w:kern w:val="0"/>
                <w:sz w:val="24"/>
              </w:rPr>
              <w:t xml:space="preserve">  追加预算</w:t>
            </w:r>
          </w:p>
        </w:tc>
        <w:tc>
          <w:tcPr>
            <w:tcW w:w="1260" w:type="dxa"/>
            <w:tcBorders>
              <w:top w:val="nil"/>
              <w:left w:val="nil"/>
              <w:bottom w:val="single" w:sz="4" w:space="0" w:color="auto"/>
              <w:right w:val="single" w:sz="4" w:space="0" w:color="auto"/>
            </w:tcBorders>
            <w:shd w:val="clear" w:color="auto" w:fill="auto"/>
            <w:noWrap/>
            <w:vAlign w:val="center"/>
          </w:tcPr>
          <w:p w:rsidR="00047177" w:rsidRPr="00C74953" w:rsidRDefault="00047177" w:rsidP="00302CA4">
            <w:pPr>
              <w:widowControl/>
              <w:rPr>
                <w:rFonts w:ascii="宋体" w:hAnsi="宋体" w:cs="宋体"/>
                <w:kern w:val="0"/>
                <w:sz w:val="24"/>
              </w:rPr>
            </w:pPr>
            <w:r w:rsidRPr="00C74953">
              <w:rPr>
                <w:rFonts w:ascii="宋体" w:hAnsi="宋体" w:cs="宋体" w:hint="eastAsia"/>
                <w:kern w:val="0"/>
                <w:sz w:val="24"/>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047177" w:rsidRPr="003659EE" w:rsidRDefault="00047177" w:rsidP="007521CA">
            <w:pPr>
              <w:widowControl/>
              <w:jc w:val="center"/>
              <w:rPr>
                <w:rFonts w:ascii="宋体" w:hAnsi="宋体" w:cs="宋体"/>
                <w:kern w:val="0"/>
                <w:sz w:val="24"/>
              </w:rPr>
            </w:pPr>
          </w:p>
        </w:tc>
        <w:tc>
          <w:tcPr>
            <w:tcW w:w="1800" w:type="dxa"/>
            <w:tcBorders>
              <w:top w:val="nil"/>
              <w:left w:val="nil"/>
              <w:bottom w:val="single" w:sz="4" w:space="0" w:color="auto"/>
              <w:right w:val="single" w:sz="4" w:space="0" w:color="auto"/>
            </w:tcBorders>
            <w:shd w:val="clear" w:color="auto" w:fill="auto"/>
            <w:noWrap/>
            <w:vAlign w:val="center"/>
          </w:tcPr>
          <w:p w:rsidR="00047177" w:rsidRPr="003659EE" w:rsidRDefault="00047177" w:rsidP="007521CA">
            <w:pPr>
              <w:widowControl/>
              <w:jc w:val="center"/>
              <w:rPr>
                <w:rFonts w:ascii="宋体" w:hAnsi="宋体" w:cs="宋体"/>
                <w:kern w:val="0"/>
                <w:sz w:val="24"/>
              </w:rPr>
            </w:pPr>
          </w:p>
        </w:tc>
        <w:tc>
          <w:tcPr>
            <w:tcW w:w="1620" w:type="dxa"/>
            <w:tcBorders>
              <w:top w:val="nil"/>
              <w:left w:val="nil"/>
              <w:bottom w:val="single" w:sz="4" w:space="0" w:color="auto"/>
              <w:right w:val="single" w:sz="4" w:space="0" w:color="auto"/>
            </w:tcBorders>
            <w:shd w:val="clear" w:color="auto" w:fill="auto"/>
            <w:noWrap/>
            <w:vAlign w:val="center"/>
          </w:tcPr>
          <w:p w:rsidR="00047177" w:rsidRPr="003659EE" w:rsidRDefault="00047177" w:rsidP="007521CA">
            <w:pPr>
              <w:widowControl/>
              <w:jc w:val="center"/>
              <w:rPr>
                <w:rFonts w:ascii="宋体" w:hAnsi="宋体" w:cs="宋体"/>
                <w:kern w:val="0"/>
                <w:sz w:val="24"/>
              </w:rPr>
            </w:pPr>
          </w:p>
        </w:tc>
        <w:tc>
          <w:tcPr>
            <w:tcW w:w="1260" w:type="dxa"/>
            <w:tcBorders>
              <w:top w:val="nil"/>
              <w:left w:val="nil"/>
              <w:bottom w:val="single" w:sz="4" w:space="0" w:color="auto"/>
              <w:right w:val="single" w:sz="4" w:space="0" w:color="auto"/>
            </w:tcBorders>
            <w:shd w:val="clear" w:color="auto" w:fill="auto"/>
            <w:noWrap/>
            <w:vAlign w:val="center"/>
          </w:tcPr>
          <w:p w:rsidR="00047177" w:rsidRPr="003659EE" w:rsidRDefault="00047177" w:rsidP="007521CA">
            <w:pPr>
              <w:widowControl/>
              <w:jc w:val="center"/>
              <w:rPr>
                <w:rFonts w:ascii="宋体" w:hAnsi="宋体" w:cs="宋体"/>
                <w:kern w:val="0"/>
                <w:sz w:val="24"/>
              </w:rPr>
            </w:pPr>
            <w:r w:rsidRPr="003659EE">
              <w:rPr>
                <w:rFonts w:ascii="宋体" w:hAnsi="宋体" w:cs="宋体" w:hint="eastAsia"/>
                <w:kern w:val="0"/>
                <w:sz w:val="24"/>
              </w:rPr>
              <w:t>全部</w:t>
            </w:r>
          </w:p>
        </w:tc>
      </w:tr>
      <w:tr w:rsidR="00047177" w:rsidRPr="00C74953" w:rsidTr="009C4BC1">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047177" w:rsidRPr="00C74953" w:rsidRDefault="00047177" w:rsidP="00302CA4">
            <w:pPr>
              <w:widowControl/>
              <w:rPr>
                <w:rFonts w:ascii="宋体" w:hAnsi="宋体" w:cs="宋体"/>
                <w:kern w:val="0"/>
                <w:sz w:val="24"/>
              </w:rPr>
            </w:pPr>
            <w:r w:rsidRPr="00C74953">
              <w:rPr>
                <w:rFonts w:ascii="宋体" w:hAnsi="宋体" w:cs="宋体" w:hint="eastAsia"/>
                <w:kern w:val="0"/>
                <w:sz w:val="24"/>
              </w:rPr>
              <w:t xml:space="preserve">  部门创收留存经费</w:t>
            </w:r>
          </w:p>
        </w:tc>
        <w:tc>
          <w:tcPr>
            <w:tcW w:w="1260" w:type="dxa"/>
            <w:tcBorders>
              <w:top w:val="nil"/>
              <w:left w:val="nil"/>
              <w:bottom w:val="single" w:sz="4" w:space="0" w:color="auto"/>
              <w:right w:val="single" w:sz="4" w:space="0" w:color="auto"/>
            </w:tcBorders>
            <w:shd w:val="clear" w:color="auto" w:fill="auto"/>
            <w:noWrap/>
            <w:vAlign w:val="center"/>
          </w:tcPr>
          <w:p w:rsidR="00047177" w:rsidRPr="00C74953" w:rsidRDefault="00047177" w:rsidP="007521CA">
            <w:pPr>
              <w:widowControl/>
              <w:jc w:val="center"/>
              <w:rPr>
                <w:rFonts w:ascii="宋体" w:hAnsi="宋体" w:cs="宋体"/>
                <w:kern w:val="0"/>
                <w:sz w:val="24"/>
              </w:rPr>
            </w:pPr>
            <w:r w:rsidRPr="00C74953">
              <w:rPr>
                <w:rFonts w:ascii="宋体" w:hAnsi="宋体" w:cs="宋体" w:hint="eastAsia"/>
                <w:kern w:val="0"/>
                <w:sz w:val="24"/>
              </w:rPr>
              <w:t>X＜5</w:t>
            </w:r>
          </w:p>
        </w:tc>
        <w:tc>
          <w:tcPr>
            <w:tcW w:w="1440" w:type="dxa"/>
            <w:tcBorders>
              <w:top w:val="nil"/>
              <w:left w:val="nil"/>
              <w:bottom w:val="single" w:sz="4" w:space="0" w:color="auto"/>
              <w:right w:val="single" w:sz="4" w:space="0" w:color="auto"/>
            </w:tcBorders>
            <w:shd w:val="clear" w:color="auto" w:fill="auto"/>
            <w:noWrap/>
            <w:vAlign w:val="center"/>
          </w:tcPr>
          <w:p w:rsidR="00047177" w:rsidRPr="00C74953" w:rsidRDefault="00047177" w:rsidP="007521CA">
            <w:pPr>
              <w:widowControl/>
              <w:jc w:val="center"/>
              <w:rPr>
                <w:rFonts w:ascii="宋体" w:hAnsi="宋体" w:cs="宋体"/>
                <w:kern w:val="0"/>
                <w:sz w:val="24"/>
              </w:rPr>
            </w:pPr>
            <w:r w:rsidRPr="00C74953">
              <w:rPr>
                <w:rFonts w:ascii="宋体" w:hAnsi="宋体" w:cs="宋体" w:hint="eastAsia"/>
                <w:kern w:val="0"/>
                <w:sz w:val="24"/>
              </w:rPr>
              <w:t>5≤X＜20</w:t>
            </w:r>
          </w:p>
        </w:tc>
        <w:tc>
          <w:tcPr>
            <w:tcW w:w="1800" w:type="dxa"/>
            <w:tcBorders>
              <w:top w:val="nil"/>
              <w:left w:val="nil"/>
              <w:bottom w:val="single" w:sz="4" w:space="0" w:color="auto"/>
              <w:right w:val="single" w:sz="4" w:space="0" w:color="auto"/>
            </w:tcBorders>
            <w:shd w:val="clear" w:color="auto" w:fill="auto"/>
            <w:noWrap/>
            <w:vAlign w:val="center"/>
          </w:tcPr>
          <w:p w:rsidR="00047177" w:rsidRPr="00C74953" w:rsidRDefault="00047177" w:rsidP="007521CA">
            <w:pPr>
              <w:widowControl/>
              <w:jc w:val="center"/>
              <w:rPr>
                <w:rFonts w:ascii="宋体" w:hAnsi="宋体" w:cs="宋体"/>
                <w:kern w:val="0"/>
                <w:sz w:val="24"/>
              </w:rPr>
            </w:pPr>
          </w:p>
        </w:tc>
        <w:tc>
          <w:tcPr>
            <w:tcW w:w="1620" w:type="dxa"/>
            <w:tcBorders>
              <w:top w:val="nil"/>
              <w:left w:val="nil"/>
              <w:bottom w:val="single" w:sz="4" w:space="0" w:color="auto"/>
              <w:right w:val="single" w:sz="4" w:space="0" w:color="auto"/>
            </w:tcBorders>
            <w:shd w:val="clear" w:color="auto" w:fill="auto"/>
            <w:noWrap/>
            <w:vAlign w:val="center"/>
          </w:tcPr>
          <w:p w:rsidR="00047177" w:rsidRPr="00C74953" w:rsidRDefault="00047177" w:rsidP="007521CA">
            <w:pPr>
              <w:widowControl/>
              <w:jc w:val="center"/>
              <w:rPr>
                <w:rFonts w:ascii="宋体" w:hAnsi="宋体" w:cs="宋体"/>
                <w:kern w:val="0"/>
                <w:sz w:val="24"/>
              </w:rPr>
            </w:pPr>
            <w:r w:rsidRPr="00C74953">
              <w:rPr>
                <w:rFonts w:ascii="宋体" w:hAnsi="宋体" w:cs="宋体" w:hint="eastAsia"/>
                <w:kern w:val="0"/>
                <w:sz w:val="24"/>
              </w:rPr>
              <w:t>X≥20</w:t>
            </w:r>
          </w:p>
        </w:tc>
        <w:tc>
          <w:tcPr>
            <w:tcW w:w="1260" w:type="dxa"/>
            <w:tcBorders>
              <w:top w:val="nil"/>
              <w:left w:val="nil"/>
              <w:bottom w:val="single" w:sz="4" w:space="0" w:color="auto"/>
              <w:right w:val="single" w:sz="4" w:space="0" w:color="auto"/>
            </w:tcBorders>
            <w:shd w:val="clear" w:color="auto" w:fill="auto"/>
            <w:noWrap/>
            <w:vAlign w:val="center"/>
          </w:tcPr>
          <w:p w:rsidR="00047177" w:rsidRPr="00F71A51" w:rsidRDefault="00047177" w:rsidP="007521CA">
            <w:pPr>
              <w:widowControl/>
              <w:jc w:val="center"/>
              <w:rPr>
                <w:rFonts w:ascii="宋体" w:hAnsi="宋体" w:cs="宋体"/>
                <w:kern w:val="0"/>
                <w:sz w:val="24"/>
              </w:rPr>
            </w:pPr>
          </w:p>
        </w:tc>
      </w:tr>
      <w:tr w:rsidR="00047177" w:rsidRPr="00C74953" w:rsidTr="00CB02FA">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047177" w:rsidRPr="00C74953" w:rsidRDefault="00047177" w:rsidP="00684055">
            <w:pPr>
              <w:widowControl/>
              <w:jc w:val="center"/>
              <w:rPr>
                <w:rFonts w:ascii="宋体" w:hAnsi="宋体" w:cs="宋体"/>
                <w:kern w:val="0"/>
                <w:sz w:val="24"/>
              </w:rPr>
            </w:pPr>
            <w:r>
              <w:rPr>
                <w:rFonts w:ascii="宋体" w:hAnsi="宋体" w:cs="宋体" w:hint="eastAsia"/>
                <w:kern w:val="0"/>
                <w:sz w:val="24"/>
              </w:rPr>
              <w:t>投融资与重大基建</w:t>
            </w:r>
          </w:p>
        </w:tc>
        <w:tc>
          <w:tcPr>
            <w:tcW w:w="7380" w:type="dxa"/>
            <w:gridSpan w:val="5"/>
            <w:tcBorders>
              <w:top w:val="nil"/>
              <w:left w:val="nil"/>
              <w:bottom w:val="single" w:sz="4" w:space="0" w:color="auto"/>
              <w:right w:val="single" w:sz="4" w:space="0" w:color="auto"/>
            </w:tcBorders>
            <w:shd w:val="clear" w:color="auto" w:fill="auto"/>
            <w:noWrap/>
            <w:vAlign w:val="center"/>
          </w:tcPr>
          <w:p w:rsidR="00047177" w:rsidRPr="00C90EAB" w:rsidRDefault="00642312" w:rsidP="00642312">
            <w:pPr>
              <w:widowControl/>
              <w:jc w:val="center"/>
              <w:rPr>
                <w:rFonts w:ascii="宋体" w:hAnsi="宋体" w:cs="宋体"/>
                <w:kern w:val="0"/>
                <w:szCs w:val="21"/>
              </w:rPr>
            </w:pPr>
            <w:r w:rsidRPr="00C90EAB">
              <w:rPr>
                <w:rFonts w:ascii="宋体" w:hAnsi="宋体" w:cs="宋体" w:hint="eastAsia"/>
                <w:kern w:val="0"/>
                <w:szCs w:val="21"/>
              </w:rPr>
              <w:t>专项领导小组成员4人签字</w:t>
            </w:r>
          </w:p>
        </w:tc>
      </w:tr>
      <w:tr w:rsidR="00047177" w:rsidRPr="00C74953" w:rsidTr="00684055">
        <w:trPr>
          <w:trHeight w:val="285"/>
        </w:trPr>
        <w:tc>
          <w:tcPr>
            <w:tcW w:w="2535" w:type="dxa"/>
            <w:tcBorders>
              <w:top w:val="nil"/>
              <w:left w:val="single" w:sz="4" w:space="0" w:color="auto"/>
              <w:bottom w:val="single" w:sz="4" w:space="0" w:color="auto"/>
              <w:right w:val="single" w:sz="4" w:space="0" w:color="auto"/>
            </w:tcBorders>
            <w:shd w:val="clear" w:color="auto" w:fill="auto"/>
            <w:noWrap/>
            <w:vAlign w:val="center"/>
          </w:tcPr>
          <w:p w:rsidR="00047177" w:rsidRDefault="00047177" w:rsidP="00684055">
            <w:pPr>
              <w:widowControl/>
              <w:jc w:val="center"/>
              <w:rPr>
                <w:rFonts w:ascii="宋体" w:hAnsi="宋体" w:cs="宋体"/>
                <w:kern w:val="0"/>
                <w:sz w:val="24"/>
              </w:rPr>
            </w:pPr>
            <w:r>
              <w:rPr>
                <w:rFonts w:ascii="宋体" w:hAnsi="宋体" w:cs="宋体" w:hint="eastAsia"/>
                <w:kern w:val="0"/>
                <w:sz w:val="24"/>
              </w:rPr>
              <w:t>支付上师大管理费</w:t>
            </w:r>
          </w:p>
        </w:tc>
        <w:tc>
          <w:tcPr>
            <w:tcW w:w="7380" w:type="dxa"/>
            <w:gridSpan w:val="5"/>
            <w:tcBorders>
              <w:top w:val="nil"/>
              <w:left w:val="nil"/>
              <w:bottom w:val="single" w:sz="4" w:space="0" w:color="auto"/>
              <w:right w:val="single" w:sz="4" w:space="0" w:color="auto"/>
            </w:tcBorders>
            <w:shd w:val="clear" w:color="auto" w:fill="auto"/>
            <w:noWrap/>
            <w:vAlign w:val="center"/>
          </w:tcPr>
          <w:p w:rsidR="00047177" w:rsidRPr="00C90EAB" w:rsidRDefault="005420F3" w:rsidP="005420F3">
            <w:pPr>
              <w:widowControl/>
              <w:jc w:val="center"/>
              <w:rPr>
                <w:rFonts w:ascii="宋体" w:hAnsi="宋体" w:cs="宋体"/>
                <w:kern w:val="0"/>
                <w:szCs w:val="21"/>
              </w:rPr>
            </w:pPr>
            <w:r w:rsidRPr="00C90EAB">
              <w:rPr>
                <w:rFonts w:hint="eastAsia"/>
                <w:kern w:val="0"/>
                <w:szCs w:val="21"/>
              </w:rPr>
              <w:t>校务委员会常委会</w:t>
            </w:r>
            <w:r w:rsidR="00304D8E" w:rsidRPr="00C90EAB">
              <w:rPr>
                <w:rFonts w:ascii="宋体" w:hAnsi="宋体" w:cs="宋体" w:hint="eastAsia"/>
                <w:kern w:val="0"/>
                <w:szCs w:val="21"/>
              </w:rPr>
              <w:t>全体人员签字，</w:t>
            </w:r>
            <w:r w:rsidR="00047177" w:rsidRPr="00C90EAB">
              <w:rPr>
                <w:rFonts w:ascii="宋体" w:hAnsi="宋体" w:cs="宋体" w:hint="eastAsia"/>
                <w:kern w:val="0"/>
                <w:szCs w:val="21"/>
              </w:rPr>
              <w:t>董事长</w:t>
            </w:r>
            <w:r w:rsidR="00BB2A8D" w:rsidRPr="00C90EAB">
              <w:rPr>
                <w:rFonts w:ascii="宋体" w:hAnsi="宋体" w:cs="宋体" w:hint="eastAsia"/>
                <w:kern w:val="0"/>
                <w:szCs w:val="21"/>
              </w:rPr>
              <w:t>最后</w:t>
            </w:r>
            <w:r w:rsidR="00684055" w:rsidRPr="00C90EAB">
              <w:rPr>
                <w:rFonts w:ascii="宋体" w:hAnsi="宋体" w:cs="宋体" w:hint="eastAsia"/>
                <w:kern w:val="0"/>
                <w:szCs w:val="21"/>
              </w:rPr>
              <w:t>审</w:t>
            </w:r>
            <w:r w:rsidR="00BB2A8D" w:rsidRPr="00C90EAB">
              <w:rPr>
                <w:rFonts w:ascii="宋体" w:hAnsi="宋体" w:cs="宋体" w:hint="eastAsia"/>
                <w:kern w:val="0"/>
                <w:szCs w:val="21"/>
              </w:rPr>
              <w:t>批</w:t>
            </w:r>
          </w:p>
        </w:tc>
      </w:tr>
      <w:tr w:rsidR="00047177" w:rsidRPr="00C74953" w:rsidTr="00CB02FA">
        <w:trPr>
          <w:trHeight w:val="285"/>
        </w:trPr>
        <w:tc>
          <w:tcPr>
            <w:tcW w:w="2535" w:type="dxa"/>
            <w:tcBorders>
              <w:top w:val="nil"/>
              <w:left w:val="single" w:sz="4" w:space="0" w:color="auto"/>
              <w:bottom w:val="single" w:sz="4" w:space="0" w:color="auto"/>
              <w:right w:val="single" w:sz="4" w:space="0" w:color="auto"/>
            </w:tcBorders>
            <w:shd w:val="clear" w:color="auto" w:fill="auto"/>
            <w:noWrap/>
            <w:vAlign w:val="bottom"/>
          </w:tcPr>
          <w:p w:rsidR="00047177" w:rsidRDefault="00047177" w:rsidP="00302CA4">
            <w:pPr>
              <w:widowControl/>
              <w:rPr>
                <w:rFonts w:ascii="宋体" w:hAnsi="宋体" w:cs="宋体"/>
                <w:kern w:val="0"/>
                <w:sz w:val="24"/>
              </w:rPr>
            </w:pPr>
            <w:r>
              <w:rPr>
                <w:rFonts w:ascii="宋体" w:hAnsi="宋体" w:cs="宋体" w:hint="eastAsia"/>
                <w:kern w:val="0"/>
                <w:sz w:val="24"/>
              </w:rPr>
              <w:t xml:space="preserve">  支付食堂租赁费</w:t>
            </w:r>
          </w:p>
        </w:tc>
        <w:tc>
          <w:tcPr>
            <w:tcW w:w="7380" w:type="dxa"/>
            <w:gridSpan w:val="5"/>
            <w:tcBorders>
              <w:top w:val="nil"/>
              <w:left w:val="nil"/>
              <w:bottom w:val="single" w:sz="4" w:space="0" w:color="auto"/>
              <w:right w:val="single" w:sz="4" w:space="0" w:color="auto"/>
            </w:tcBorders>
            <w:shd w:val="clear" w:color="auto" w:fill="auto"/>
            <w:noWrap/>
            <w:vAlign w:val="center"/>
          </w:tcPr>
          <w:p w:rsidR="00047177" w:rsidRPr="00C90EAB" w:rsidRDefault="005420F3" w:rsidP="005420F3">
            <w:pPr>
              <w:widowControl/>
              <w:jc w:val="center"/>
              <w:rPr>
                <w:rFonts w:ascii="宋体" w:hAnsi="宋体" w:cs="宋体"/>
                <w:kern w:val="0"/>
                <w:szCs w:val="21"/>
              </w:rPr>
            </w:pPr>
            <w:r w:rsidRPr="00C90EAB">
              <w:rPr>
                <w:rFonts w:hint="eastAsia"/>
                <w:kern w:val="0"/>
                <w:szCs w:val="21"/>
              </w:rPr>
              <w:t>校务委员会常委会</w:t>
            </w:r>
            <w:r w:rsidR="00304D8E" w:rsidRPr="00C90EAB">
              <w:rPr>
                <w:rFonts w:ascii="宋体" w:hAnsi="宋体" w:cs="宋体" w:hint="eastAsia"/>
                <w:kern w:val="0"/>
                <w:szCs w:val="21"/>
              </w:rPr>
              <w:t>全体人员签字</w:t>
            </w:r>
          </w:p>
        </w:tc>
      </w:tr>
      <w:tr w:rsidR="00047177" w:rsidRPr="00C74953" w:rsidTr="009C4BC1">
        <w:trPr>
          <w:trHeight w:val="150"/>
        </w:trPr>
        <w:tc>
          <w:tcPr>
            <w:tcW w:w="2535" w:type="dxa"/>
            <w:tcBorders>
              <w:top w:val="nil"/>
              <w:left w:val="nil"/>
              <w:bottom w:val="nil"/>
              <w:right w:val="nil"/>
            </w:tcBorders>
            <w:shd w:val="clear" w:color="auto" w:fill="auto"/>
            <w:noWrap/>
            <w:vAlign w:val="bottom"/>
          </w:tcPr>
          <w:p w:rsidR="00047177" w:rsidRPr="00C74953" w:rsidRDefault="00047177" w:rsidP="00302CA4">
            <w:pPr>
              <w:widowControl/>
              <w:rPr>
                <w:rFonts w:ascii="宋体" w:hAnsi="宋体" w:cs="宋体"/>
                <w:kern w:val="0"/>
                <w:sz w:val="24"/>
              </w:rPr>
            </w:pPr>
          </w:p>
        </w:tc>
        <w:tc>
          <w:tcPr>
            <w:tcW w:w="1260" w:type="dxa"/>
            <w:tcBorders>
              <w:top w:val="nil"/>
              <w:left w:val="nil"/>
              <w:bottom w:val="nil"/>
              <w:right w:val="nil"/>
            </w:tcBorders>
            <w:shd w:val="clear" w:color="auto" w:fill="auto"/>
            <w:noWrap/>
            <w:vAlign w:val="center"/>
          </w:tcPr>
          <w:p w:rsidR="00047177" w:rsidRPr="00C74953" w:rsidRDefault="00047177" w:rsidP="00302CA4">
            <w:pPr>
              <w:widowControl/>
              <w:rPr>
                <w:rFonts w:ascii="宋体" w:hAnsi="宋体" w:cs="宋体"/>
                <w:kern w:val="0"/>
                <w:sz w:val="24"/>
              </w:rPr>
            </w:pPr>
          </w:p>
        </w:tc>
        <w:tc>
          <w:tcPr>
            <w:tcW w:w="1440" w:type="dxa"/>
            <w:tcBorders>
              <w:top w:val="nil"/>
              <w:left w:val="nil"/>
              <w:bottom w:val="nil"/>
              <w:right w:val="nil"/>
            </w:tcBorders>
            <w:shd w:val="clear" w:color="auto" w:fill="auto"/>
            <w:noWrap/>
            <w:vAlign w:val="center"/>
          </w:tcPr>
          <w:p w:rsidR="00047177" w:rsidRPr="00C74953" w:rsidRDefault="00047177" w:rsidP="00302CA4">
            <w:pPr>
              <w:widowControl/>
              <w:rPr>
                <w:rFonts w:ascii="宋体" w:hAnsi="宋体" w:cs="宋体"/>
                <w:kern w:val="0"/>
                <w:sz w:val="24"/>
              </w:rPr>
            </w:pPr>
          </w:p>
        </w:tc>
        <w:tc>
          <w:tcPr>
            <w:tcW w:w="1800" w:type="dxa"/>
            <w:tcBorders>
              <w:top w:val="nil"/>
              <w:left w:val="nil"/>
              <w:bottom w:val="nil"/>
              <w:right w:val="nil"/>
            </w:tcBorders>
            <w:shd w:val="clear" w:color="auto" w:fill="auto"/>
            <w:noWrap/>
            <w:vAlign w:val="center"/>
          </w:tcPr>
          <w:p w:rsidR="00047177" w:rsidRPr="00C74953" w:rsidRDefault="00047177" w:rsidP="00302CA4">
            <w:pPr>
              <w:widowControl/>
              <w:rPr>
                <w:rFonts w:ascii="宋体" w:hAnsi="宋体" w:cs="宋体"/>
                <w:kern w:val="0"/>
                <w:sz w:val="24"/>
              </w:rPr>
            </w:pPr>
          </w:p>
        </w:tc>
        <w:tc>
          <w:tcPr>
            <w:tcW w:w="1620" w:type="dxa"/>
            <w:tcBorders>
              <w:top w:val="nil"/>
              <w:left w:val="nil"/>
              <w:bottom w:val="nil"/>
              <w:right w:val="nil"/>
            </w:tcBorders>
            <w:shd w:val="clear" w:color="auto" w:fill="auto"/>
            <w:noWrap/>
            <w:vAlign w:val="center"/>
          </w:tcPr>
          <w:p w:rsidR="00047177" w:rsidRPr="00C74953" w:rsidRDefault="00047177" w:rsidP="00302CA4">
            <w:pPr>
              <w:widowControl/>
              <w:rPr>
                <w:rFonts w:ascii="宋体" w:hAnsi="宋体" w:cs="宋体"/>
                <w:kern w:val="0"/>
                <w:sz w:val="24"/>
              </w:rPr>
            </w:pPr>
          </w:p>
        </w:tc>
        <w:tc>
          <w:tcPr>
            <w:tcW w:w="1260" w:type="dxa"/>
            <w:tcBorders>
              <w:top w:val="nil"/>
              <w:left w:val="nil"/>
              <w:bottom w:val="nil"/>
              <w:right w:val="nil"/>
            </w:tcBorders>
            <w:shd w:val="clear" w:color="auto" w:fill="auto"/>
            <w:noWrap/>
            <w:vAlign w:val="center"/>
          </w:tcPr>
          <w:p w:rsidR="00047177" w:rsidRPr="00C74953" w:rsidRDefault="00047177" w:rsidP="00302CA4">
            <w:pPr>
              <w:widowControl/>
              <w:rPr>
                <w:rFonts w:ascii="宋体" w:hAnsi="宋体" w:cs="宋体"/>
                <w:kern w:val="0"/>
                <w:sz w:val="24"/>
              </w:rPr>
            </w:pPr>
          </w:p>
        </w:tc>
      </w:tr>
      <w:tr w:rsidR="00047177" w:rsidRPr="00C74953" w:rsidTr="009C4BC1">
        <w:trPr>
          <w:trHeight w:val="285"/>
        </w:trPr>
        <w:tc>
          <w:tcPr>
            <w:tcW w:w="5235" w:type="dxa"/>
            <w:gridSpan w:val="3"/>
            <w:tcBorders>
              <w:top w:val="nil"/>
              <w:left w:val="nil"/>
              <w:bottom w:val="nil"/>
              <w:right w:val="nil"/>
            </w:tcBorders>
            <w:shd w:val="clear" w:color="auto" w:fill="auto"/>
            <w:noWrap/>
            <w:vAlign w:val="bottom"/>
          </w:tcPr>
          <w:p w:rsidR="008E76D4" w:rsidRDefault="00047177" w:rsidP="00302CA4">
            <w:pPr>
              <w:widowControl/>
              <w:rPr>
                <w:rFonts w:ascii="宋体" w:hAnsi="宋体" w:cs="宋体"/>
                <w:kern w:val="0"/>
                <w:sz w:val="24"/>
              </w:rPr>
            </w:pPr>
            <w:r w:rsidRPr="00C74953">
              <w:rPr>
                <w:rFonts w:ascii="宋体" w:hAnsi="宋体" w:cs="宋体" w:hint="eastAsia"/>
                <w:kern w:val="0"/>
                <w:sz w:val="24"/>
              </w:rPr>
              <w:t>说明：</w:t>
            </w:r>
          </w:p>
          <w:p w:rsidR="00047177" w:rsidRPr="00C74953" w:rsidRDefault="00047177" w:rsidP="008E76D4">
            <w:pPr>
              <w:widowControl/>
              <w:ind w:firstLineChars="200" w:firstLine="480"/>
              <w:rPr>
                <w:rFonts w:ascii="宋体" w:hAnsi="宋体" w:cs="宋体"/>
                <w:kern w:val="0"/>
                <w:sz w:val="24"/>
              </w:rPr>
            </w:pPr>
            <w:r w:rsidRPr="00C74953">
              <w:rPr>
                <w:rFonts w:ascii="宋体" w:hAnsi="宋体" w:cs="宋体" w:hint="eastAsia"/>
                <w:kern w:val="0"/>
                <w:sz w:val="24"/>
              </w:rPr>
              <w:t>1、表中X为审批额度；</w:t>
            </w:r>
          </w:p>
        </w:tc>
        <w:tc>
          <w:tcPr>
            <w:tcW w:w="1800" w:type="dxa"/>
            <w:tcBorders>
              <w:top w:val="nil"/>
              <w:left w:val="nil"/>
              <w:bottom w:val="nil"/>
              <w:right w:val="nil"/>
            </w:tcBorders>
            <w:shd w:val="clear" w:color="auto" w:fill="auto"/>
            <w:noWrap/>
            <w:vAlign w:val="center"/>
          </w:tcPr>
          <w:p w:rsidR="00047177" w:rsidRPr="00C74953" w:rsidRDefault="00047177" w:rsidP="00302CA4">
            <w:pPr>
              <w:widowControl/>
              <w:rPr>
                <w:rFonts w:ascii="宋体" w:hAnsi="宋体" w:cs="宋体"/>
                <w:kern w:val="0"/>
                <w:sz w:val="24"/>
              </w:rPr>
            </w:pPr>
          </w:p>
        </w:tc>
        <w:tc>
          <w:tcPr>
            <w:tcW w:w="1620" w:type="dxa"/>
            <w:tcBorders>
              <w:top w:val="nil"/>
              <w:left w:val="nil"/>
              <w:bottom w:val="nil"/>
              <w:right w:val="nil"/>
            </w:tcBorders>
            <w:shd w:val="clear" w:color="auto" w:fill="auto"/>
            <w:noWrap/>
            <w:vAlign w:val="bottom"/>
          </w:tcPr>
          <w:p w:rsidR="00047177" w:rsidRPr="00C74953" w:rsidRDefault="00047177" w:rsidP="00302CA4">
            <w:pPr>
              <w:widowControl/>
              <w:rPr>
                <w:rFonts w:ascii="宋体" w:hAnsi="宋体" w:cs="宋体"/>
                <w:kern w:val="0"/>
                <w:sz w:val="24"/>
              </w:rPr>
            </w:pPr>
          </w:p>
        </w:tc>
        <w:tc>
          <w:tcPr>
            <w:tcW w:w="1260" w:type="dxa"/>
            <w:tcBorders>
              <w:top w:val="nil"/>
              <w:left w:val="nil"/>
              <w:bottom w:val="nil"/>
              <w:right w:val="nil"/>
            </w:tcBorders>
            <w:shd w:val="clear" w:color="auto" w:fill="auto"/>
            <w:noWrap/>
            <w:vAlign w:val="bottom"/>
          </w:tcPr>
          <w:p w:rsidR="00047177" w:rsidRPr="00C74953" w:rsidRDefault="00047177" w:rsidP="00302CA4">
            <w:pPr>
              <w:widowControl/>
              <w:rPr>
                <w:rFonts w:ascii="宋体" w:hAnsi="宋体" w:cs="宋体"/>
                <w:kern w:val="0"/>
                <w:sz w:val="24"/>
              </w:rPr>
            </w:pPr>
          </w:p>
        </w:tc>
      </w:tr>
      <w:tr w:rsidR="00047177" w:rsidRPr="00C74953" w:rsidTr="009C4BC1">
        <w:trPr>
          <w:trHeight w:val="285"/>
        </w:trPr>
        <w:tc>
          <w:tcPr>
            <w:tcW w:w="5235" w:type="dxa"/>
            <w:gridSpan w:val="3"/>
            <w:tcBorders>
              <w:top w:val="nil"/>
              <w:left w:val="nil"/>
              <w:bottom w:val="nil"/>
              <w:right w:val="nil"/>
            </w:tcBorders>
            <w:shd w:val="clear" w:color="auto" w:fill="auto"/>
            <w:noWrap/>
            <w:vAlign w:val="bottom"/>
          </w:tcPr>
          <w:p w:rsidR="00047177" w:rsidRPr="00C74953" w:rsidRDefault="00047177" w:rsidP="008E76D4">
            <w:pPr>
              <w:widowControl/>
              <w:ind w:firstLineChars="200" w:firstLine="480"/>
              <w:rPr>
                <w:rFonts w:ascii="宋体" w:hAnsi="宋体" w:cs="宋体"/>
                <w:kern w:val="0"/>
                <w:sz w:val="24"/>
              </w:rPr>
            </w:pPr>
            <w:r w:rsidRPr="00C74953">
              <w:rPr>
                <w:rFonts w:ascii="宋体" w:hAnsi="宋体" w:cs="宋体" w:hint="eastAsia"/>
                <w:kern w:val="0"/>
                <w:sz w:val="24"/>
              </w:rPr>
              <w:t>2、表中</w:t>
            </w:r>
            <w:proofErr w:type="gramStart"/>
            <w:r w:rsidRPr="00C74953">
              <w:rPr>
                <w:rFonts w:ascii="宋体" w:hAnsi="宋体" w:cs="宋体" w:hint="eastAsia"/>
                <w:kern w:val="0"/>
                <w:sz w:val="24"/>
              </w:rPr>
              <w:t>后项审批</w:t>
            </w:r>
            <w:proofErr w:type="gramEnd"/>
            <w:r w:rsidRPr="00C74953">
              <w:rPr>
                <w:rFonts w:ascii="宋体" w:hAnsi="宋体" w:cs="宋体" w:hint="eastAsia"/>
                <w:kern w:val="0"/>
                <w:sz w:val="24"/>
              </w:rPr>
              <w:t>应首先通过前项领导审批。</w:t>
            </w:r>
          </w:p>
        </w:tc>
        <w:tc>
          <w:tcPr>
            <w:tcW w:w="1800" w:type="dxa"/>
            <w:tcBorders>
              <w:top w:val="nil"/>
              <w:left w:val="nil"/>
              <w:bottom w:val="nil"/>
              <w:right w:val="nil"/>
            </w:tcBorders>
            <w:shd w:val="clear" w:color="auto" w:fill="auto"/>
            <w:noWrap/>
            <w:vAlign w:val="bottom"/>
          </w:tcPr>
          <w:p w:rsidR="00047177" w:rsidRPr="00C74953" w:rsidRDefault="00047177" w:rsidP="00302CA4">
            <w:pPr>
              <w:widowControl/>
              <w:rPr>
                <w:rFonts w:ascii="宋体" w:hAnsi="宋体" w:cs="宋体"/>
                <w:kern w:val="0"/>
                <w:sz w:val="24"/>
              </w:rPr>
            </w:pPr>
          </w:p>
        </w:tc>
        <w:tc>
          <w:tcPr>
            <w:tcW w:w="1620" w:type="dxa"/>
            <w:tcBorders>
              <w:top w:val="nil"/>
              <w:left w:val="nil"/>
              <w:bottom w:val="nil"/>
              <w:right w:val="nil"/>
            </w:tcBorders>
            <w:shd w:val="clear" w:color="auto" w:fill="auto"/>
            <w:noWrap/>
            <w:vAlign w:val="bottom"/>
          </w:tcPr>
          <w:p w:rsidR="00047177" w:rsidRPr="00C74953" w:rsidRDefault="00047177" w:rsidP="00302CA4">
            <w:pPr>
              <w:widowControl/>
              <w:rPr>
                <w:rFonts w:ascii="宋体" w:hAnsi="宋体" w:cs="宋体"/>
                <w:kern w:val="0"/>
                <w:sz w:val="24"/>
              </w:rPr>
            </w:pPr>
          </w:p>
        </w:tc>
        <w:tc>
          <w:tcPr>
            <w:tcW w:w="1260" w:type="dxa"/>
            <w:tcBorders>
              <w:top w:val="nil"/>
              <w:left w:val="nil"/>
              <w:bottom w:val="nil"/>
              <w:right w:val="nil"/>
            </w:tcBorders>
            <w:shd w:val="clear" w:color="auto" w:fill="auto"/>
            <w:noWrap/>
            <w:vAlign w:val="bottom"/>
          </w:tcPr>
          <w:p w:rsidR="00047177" w:rsidRPr="00C74953" w:rsidRDefault="00047177" w:rsidP="00302CA4">
            <w:pPr>
              <w:widowControl/>
              <w:rPr>
                <w:rFonts w:ascii="宋体" w:hAnsi="宋体" w:cs="宋体"/>
                <w:kern w:val="0"/>
                <w:sz w:val="24"/>
              </w:rPr>
            </w:pPr>
          </w:p>
        </w:tc>
      </w:tr>
      <w:tr w:rsidR="00047177" w:rsidRPr="00C74953" w:rsidTr="009C4BC1">
        <w:trPr>
          <w:trHeight w:val="285"/>
        </w:trPr>
        <w:tc>
          <w:tcPr>
            <w:tcW w:w="5235" w:type="dxa"/>
            <w:gridSpan w:val="3"/>
            <w:tcBorders>
              <w:top w:val="nil"/>
              <w:left w:val="nil"/>
              <w:bottom w:val="nil"/>
              <w:right w:val="nil"/>
            </w:tcBorders>
            <w:shd w:val="clear" w:color="auto" w:fill="auto"/>
            <w:noWrap/>
            <w:vAlign w:val="bottom"/>
          </w:tcPr>
          <w:p w:rsidR="00047177" w:rsidRPr="00C74953" w:rsidRDefault="00047177" w:rsidP="008E76D4">
            <w:pPr>
              <w:widowControl/>
              <w:ind w:firstLineChars="200" w:firstLine="480"/>
              <w:rPr>
                <w:rFonts w:ascii="宋体" w:hAnsi="宋体" w:cs="宋体"/>
                <w:kern w:val="0"/>
                <w:sz w:val="24"/>
              </w:rPr>
            </w:pPr>
            <w:r>
              <w:rPr>
                <w:rFonts w:ascii="宋体" w:hAnsi="宋体" w:cs="宋体" w:hint="eastAsia"/>
                <w:kern w:val="0"/>
                <w:sz w:val="24"/>
              </w:rPr>
              <w:t>3、审批权限具体</w:t>
            </w:r>
            <w:proofErr w:type="gramStart"/>
            <w:r>
              <w:rPr>
                <w:rFonts w:ascii="宋体" w:hAnsi="宋体" w:cs="宋体" w:hint="eastAsia"/>
                <w:kern w:val="0"/>
                <w:sz w:val="24"/>
              </w:rPr>
              <w:t>解释按</w:t>
            </w:r>
            <w:proofErr w:type="gramEnd"/>
            <w:r>
              <w:rPr>
                <w:rFonts w:ascii="宋体" w:hAnsi="宋体" w:cs="宋体" w:hint="eastAsia"/>
                <w:kern w:val="0"/>
                <w:sz w:val="24"/>
              </w:rPr>
              <w:t>《办法》详细规定。</w:t>
            </w:r>
          </w:p>
        </w:tc>
        <w:tc>
          <w:tcPr>
            <w:tcW w:w="1800" w:type="dxa"/>
            <w:tcBorders>
              <w:top w:val="nil"/>
              <w:left w:val="nil"/>
              <w:bottom w:val="nil"/>
              <w:right w:val="nil"/>
            </w:tcBorders>
            <w:shd w:val="clear" w:color="auto" w:fill="auto"/>
            <w:noWrap/>
            <w:vAlign w:val="bottom"/>
          </w:tcPr>
          <w:p w:rsidR="00047177" w:rsidRPr="00C74953" w:rsidRDefault="00047177" w:rsidP="00302CA4">
            <w:pPr>
              <w:widowControl/>
              <w:rPr>
                <w:rFonts w:ascii="宋体" w:hAnsi="宋体" w:cs="宋体"/>
                <w:kern w:val="0"/>
                <w:sz w:val="24"/>
              </w:rPr>
            </w:pPr>
          </w:p>
        </w:tc>
        <w:tc>
          <w:tcPr>
            <w:tcW w:w="1620" w:type="dxa"/>
            <w:tcBorders>
              <w:top w:val="nil"/>
              <w:left w:val="nil"/>
              <w:bottom w:val="nil"/>
              <w:right w:val="nil"/>
            </w:tcBorders>
            <w:shd w:val="clear" w:color="auto" w:fill="auto"/>
            <w:noWrap/>
            <w:vAlign w:val="bottom"/>
          </w:tcPr>
          <w:p w:rsidR="00047177" w:rsidRPr="00C74953" w:rsidRDefault="00047177" w:rsidP="00302CA4">
            <w:pPr>
              <w:widowControl/>
              <w:rPr>
                <w:rFonts w:ascii="宋体" w:hAnsi="宋体" w:cs="宋体"/>
                <w:kern w:val="0"/>
                <w:sz w:val="24"/>
              </w:rPr>
            </w:pPr>
          </w:p>
        </w:tc>
        <w:tc>
          <w:tcPr>
            <w:tcW w:w="1260" w:type="dxa"/>
            <w:tcBorders>
              <w:top w:val="nil"/>
              <w:left w:val="nil"/>
              <w:bottom w:val="nil"/>
              <w:right w:val="nil"/>
            </w:tcBorders>
            <w:shd w:val="clear" w:color="auto" w:fill="auto"/>
            <w:noWrap/>
            <w:vAlign w:val="bottom"/>
          </w:tcPr>
          <w:p w:rsidR="00047177" w:rsidRPr="00C74953" w:rsidRDefault="00047177" w:rsidP="00302CA4">
            <w:pPr>
              <w:widowControl/>
              <w:rPr>
                <w:rFonts w:ascii="宋体" w:hAnsi="宋体" w:cs="宋体"/>
                <w:kern w:val="0"/>
                <w:sz w:val="24"/>
              </w:rPr>
            </w:pPr>
          </w:p>
        </w:tc>
      </w:tr>
    </w:tbl>
    <w:p w:rsidR="006A4A42" w:rsidRPr="00C74953" w:rsidRDefault="006A4A42" w:rsidP="00302CA4">
      <w:pPr>
        <w:rPr>
          <w:rFonts w:ascii="宋体" w:hAnsi="宋体"/>
        </w:rPr>
      </w:pPr>
    </w:p>
    <w:p w:rsidR="00673031" w:rsidRDefault="00673031" w:rsidP="00302CA4">
      <w:pPr>
        <w:rPr>
          <w:rFonts w:ascii="宋体" w:hAnsi="宋体"/>
        </w:rPr>
      </w:pPr>
    </w:p>
    <w:p w:rsidR="00BC2E73" w:rsidRDefault="00100501" w:rsidP="00302CA4">
      <w:pPr>
        <w:rPr>
          <w:kern w:val="0"/>
          <w:sz w:val="24"/>
        </w:rPr>
      </w:pPr>
      <w:r>
        <w:rPr>
          <w:rFonts w:cs="宋体"/>
          <w:kern w:val="0"/>
          <w:sz w:val="24"/>
        </w:rPr>
        <w:br w:type="page"/>
      </w:r>
      <w:bookmarkStart w:id="117" w:name="_Toc389059668"/>
      <w:bookmarkStart w:id="118" w:name="_Toc389059784"/>
      <w:bookmarkStart w:id="119" w:name="_Toc389066414"/>
      <w:bookmarkStart w:id="120" w:name="_Toc390859151"/>
      <w:bookmarkStart w:id="121" w:name="_Toc390890903"/>
      <w:r w:rsidR="006A4A42" w:rsidRPr="00302CA4">
        <w:rPr>
          <w:rFonts w:hint="eastAsia"/>
          <w:kern w:val="0"/>
          <w:sz w:val="24"/>
        </w:rPr>
        <w:lastRenderedPageBreak/>
        <w:t>附件二：</w:t>
      </w:r>
    </w:p>
    <w:p w:rsidR="00BC2E73" w:rsidRDefault="00BC2E73" w:rsidP="00302CA4">
      <w:pPr>
        <w:rPr>
          <w:kern w:val="0"/>
          <w:sz w:val="24"/>
        </w:rPr>
      </w:pPr>
    </w:p>
    <w:p w:rsidR="006A4A42" w:rsidRPr="00BE2614" w:rsidRDefault="004845D6" w:rsidP="00BC2E73">
      <w:pPr>
        <w:jc w:val="center"/>
        <w:rPr>
          <w:rFonts w:asciiTheme="minorEastAsia" w:eastAsiaTheme="minorEastAsia" w:hAnsiTheme="minorEastAsia"/>
          <w:b/>
          <w:kern w:val="0"/>
          <w:sz w:val="30"/>
          <w:szCs w:val="30"/>
        </w:rPr>
      </w:pPr>
      <w:hyperlink r:id="rId10" w:tgtFrame="_blank" w:history="1">
        <w:r w:rsidR="006A4A42" w:rsidRPr="00BE2614">
          <w:rPr>
            <w:rFonts w:asciiTheme="minorEastAsia" w:eastAsiaTheme="minorEastAsia" w:hAnsiTheme="minorEastAsia" w:hint="eastAsia"/>
            <w:b/>
            <w:kern w:val="0"/>
            <w:sz w:val="30"/>
            <w:szCs w:val="30"/>
          </w:rPr>
          <w:t>上海师范大学天华学院经费支出审批、报销流程</w:t>
        </w:r>
        <w:bookmarkEnd w:id="117"/>
        <w:bookmarkEnd w:id="118"/>
        <w:bookmarkEnd w:id="119"/>
        <w:bookmarkEnd w:id="120"/>
        <w:bookmarkEnd w:id="121"/>
      </w:hyperlink>
    </w:p>
    <w:p w:rsidR="006A4A42" w:rsidRPr="00BC2E73" w:rsidRDefault="006A4A42" w:rsidP="00302CA4">
      <w:pPr>
        <w:widowControl/>
        <w:spacing w:before="100" w:beforeAutospacing="1" w:after="100" w:afterAutospacing="1" w:line="440" w:lineRule="exact"/>
        <w:rPr>
          <w:rFonts w:ascii="宋体" w:hAnsi="宋体" w:cs="Arial"/>
          <w:kern w:val="0"/>
          <w:sz w:val="24"/>
        </w:rPr>
      </w:pPr>
      <w:r w:rsidRPr="00BC2E73">
        <w:rPr>
          <w:rFonts w:ascii="宋体" w:hAnsi="宋体" w:cs="Arial"/>
          <w:bCs/>
          <w:kern w:val="0"/>
          <w:sz w:val="24"/>
        </w:rPr>
        <w:t>1.日常经费:列入预算的办公费、教学业务费、邮电费、杂项费、交通费、</w:t>
      </w:r>
      <w:r w:rsidRPr="00BC2E73">
        <w:rPr>
          <w:rFonts w:ascii="宋体" w:hAnsi="宋体" w:cs="Arial" w:hint="eastAsia"/>
          <w:bCs/>
          <w:kern w:val="0"/>
          <w:sz w:val="24"/>
        </w:rPr>
        <w:t>小额</w:t>
      </w:r>
      <w:r w:rsidRPr="00BC2E73">
        <w:rPr>
          <w:rFonts w:ascii="宋体" w:hAnsi="宋体" w:cs="Arial"/>
          <w:bCs/>
          <w:kern w:val="0"/>
          <w:sz w:val="24"/>
        </w:rPr>
        <w:t>招待费等</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firstRow="0" w:lastRow="0" w:firstColumn="0" w:lastColumn="0" w:noHBand="0" w:noVBand="0"/>
      </w:tblPr>
      <w:tblGrid>
        <w:gridCol w:w="1867"/>
        <w:gridCol w:w="857"/>
        <w:gridCol w:w="2510"/>
        <w:gridCol w:w="771"/>
        <w:gridCol w:w="1684"/>
        <w:gridCol w:w="661"/>
        <w:gridCol w:w="1430"/>
      </w:tblGrid>
      <w:tr w:rsidR="006A4A42" w:rsidRPr="00BC2E73" w:rsidTr="00BC2E73">
        <w:trPr>
          <w:trHeight w:val="693"/>
          <w:tblCellSpacing w:w="0" w:type="dxa"/>
        </w:trPr>
        <w:tc>
          <w:tcPr>
            <w:tcW w:w="955" w:type="pct"/>
            <w:tcBorders>
              <w:top w:val="outset" w:sz="6" w:space="0" w:color="000000"/>
              <w:left w:val="outset" w:sz="6" w:space="0" w:color="000000"/>
              <w:bottom w:val="outset" w:sz="6" w:space="0" w:color="000000"/>
              <w:right w:val="outset" w:sz="6" w:space="0" w:color="000000"/>
            </w:tcBorders>
            <w:noWrap/>
            <w:vAlign w:val="center"/>
          </w:tcPr>
          <w:p w:rsidR="006A4A42" w:rsidRPr="00BC2E73" w:rsidRDefault="006A4A42" w:rsidP="008E76D4">
            <w:pPr>
              <w:widowControl/>
              <w:spacing w:line="440" w:lineRule="exact"/>
              <w:jc w:val="center"/>
              <w:rPr>
                <w:rFonts w:ascii="宋体" w:hAnsi="宋体" w:cs="Arial"/>
                <w:kern w:val="0"/>
                <w:sz w:val="24"/>
              </w:rPr>
            </w:pPr>
            <w:r w:rsidRPr="00BC2E73">
              <w:rPr>
                <w:rFonts w:ascii="宋体" w:hAnsi="宋体" w:cs="Arial"/>
                <w:kern w:val="0"/>
                <w:sz w:val="24"/>
              </w:rPr>
              <w:t>部门经办</w:t>
            </w:r>
            <w:proofErr w:type="gramStart"/>
            <w:r w:rsidRPr="00BC2E73">
              <w:rPr>
                <w:rFonts w:ascii="宋体" w:hAnsi="宋体" w:cs="Arial"/>
                <w:kern w:val="0"/>
                <w:sz w:val="24"/>
              </w:rPr>
              <w:t>人制</w:t>
            </w:r>
            <w:proofErr w:type="gramEnd"/>
            <w:r w:rsidRPr="00BC2E73">
              <w:rPr>
                <w:rFonts w:ascii="宋体" w:hAnsi="宋体" w:cs="Arial"/>
                <w:kern w:val="0"/>
                <w:sz w:val="24"/>
              </w:rPr>
              <w:t>单</w:t>
            </w:r>
          </w:p>
        </w:tc>
        <w:tc>
          <w:tcPr>
            <w:tcW w:w="438" w:type="pct"/>
            <w:tcBorders>
              <w:top w:val="outset" w:sz="6" w:space="0" w:color="000000"/>
              <w:left w:val="outset" w:sz="6" w:space="0" w:color="000000"/>
              <w:bottom w:val="outset" w:sz="6" w:space="0" w:color="000000"/>
              <w:right w:val="outset" w:sz="6" w:space="0" w:color="000000"/>
            </w:tcBorders>
            <w:noWrap/>
            <w:vAlign w:val="center"/>
          </w:tcPr>
          <w:p w:rsidR="006A4A42" w:rsidRPr="00BC2E73" w:rsidRDefault="006A4A42" w:rsidP="00302CA4">
            <w:pPr>
              <w:widowControl/>
              <w:spacing w:before="100" w:beforeAutospacing="1" w:after="100" w:afterAutospacing="1" w:line="440" w:lineRule="exact"/>
              <w:rPr>
                <w:rFonts w:ascii="宋体" w:hAnsi="宋体" w:cs="Arial"/>
                <w:kern w:val="0"/>
                <w:sz w:val="24"/>
              </w:rPr>
            </w:pPr>
          </w:p>
        </w:tc>
        <w:tc>
          <w:tcPr>
            <w:tcW w:w="1283" w:type="pct"/>
            <w:tcBorders>
              <w:top w:val="outset" w:sz="6" w:space="0" w:color="000000"/>
              <w:left w:val="outset" w:sz="6" w:space="0" w:color="000000"/>
              <w:bottom w:val="outset" w:sz="6" w:space="0" w:color="000000"/>
              <w:right w:val="outset" w:sz="6" w:space="0" w:color="000000"/>
            </w:tcBorders>
            <w:noWrap/>
            <w:vAlign w:val="center"/>
          </w:tcPr>
          <w:p w:rsidR="006A4A42" w:rsidRPr="00BC2E73" w:rsidRDefault="006A4A42" w:rsidP="008E76D4">
            <w:pPr>
              <w:widowControl/>
              <w:spacing w:before="100" w:beforeAutospacing="1" w:after="100" w:afterAutospacing="1" w:line="440" w:lineRule="exact"/>
              <w:jc w:val="center"/>
              <w:rPr>
                <w:rFonts w:ascii="宋体" w:hAnsi="宋体" w:cs="Arial"/>
                <w:kern w:val="0"/>
                <w:sz w:val="24"/>
              </w:rPr>
            </w:pPr>
            <w:r w:rsidRPr="00BC2E73">
              <w:rPr>
                <w:rFonts w:ascii="宋体" w:hAnsi="宋体" w:cs="Arial"/>
                <w:kern w:val="0"/>
                <w:sz w:val="24"/>
              </w:rPr>
              <w:t>部门领导审</w:t>
            </w:r>
            <w:r w:rsidR="006A5000" w:rsidRPr="00BC2E73">
              <w:rPr>
                <w:rFonts w:ascii="宋体" w:hAnsi="宋体" w:cs="Arial" w:hint="eastAsia"/>
                <w:kern w:val="0"/>
                <w:sz w:val="24"/>
              </w:rPr>
              <w:t>核</w:t>
            </w:r>
          </w:p>
        </w:tc>
        <w:tc>
          <w:tcPr>
            <w:tcW w:w="394" w:type="pct"/>
            <w:tcBorders>
              <w:top w:val="outset" w:sz="6" w:space="0" w:color="000000"/>
              <w:left w:val="outset" w:sz="6" w:space="0" w:color="000000"/>
              <w:bottom w:val="outset" w:sz="6" w:space="0" w:color="000000"/>
              <w:right w:val="outset" w:sz="6" w:space="0" w:color="000000"/>
            </w:tcBorders>
            <w:noWrap/>
            <w:vAlign w:val="center"/>
          </w:tcPr>
          <w:p w:rsidR="006A4A42" w:rsidRPr="00BC2E73" w:rsidRDefault="006A4A42" w:rsidP="00302CA4">
            <w:pPr>
              <w:widowControl/>
              <w:spacing w:before="100" w:beforeAutospacing="1" w:after="100" w:afterAutospacing="1" w:line="440" w:lineRule="exact"/>
              <w:rPr>
                <w:rFonts w:ascii="宋体" w:hAnsi="宋体" w:cs="Arial"/>
                <w:kern w:val="0"/>
                <w:sz w:val="24"/>
              </w:rPr>
            </w:pPr>
          </w:p>
        </w:tc>
        <w:tc>
          <w:tcPr>
            <w:tcW w:w="861" w:type="pct"/>
            <w:tcBorders>
              <w:top w:val="outset" w:sz="6" w:space="0" w:color="000000"/>
              <w:left w:val="outset" w:sz="6" w:space="0" w:color="000000"/>
              <w:bottom w:val="outset" w:sz="6" w:space="0" w:color="000000"/>
              <w:right w:val="outset" w:sz="6" w:space="0" w:color="000000"/>
            </w:tcBorders>
            <w:noWrap/>
            <w:vAlign w:val="center"/>
          </w:tcPr>
          <w:p w:rsidR="006A4A42" w:rsidRPr="00BC2E73" w:rsidRDefault="006A4A42" w:rsidP="008E76D4">
            <w:pPr>
              <w:widowControl/>
              <w:spacing w:before="100" w:beforeAutospacing="1" w:after="100" w:afterAutospacing="1" w:line="440" w:lineRule="exact"/>
              <w:jc w:val="center"/>
              <w:rPr>
                <w:rFonts w:ascii="宋体" w:hAnsi="宋体" w:cs="Arial"/>
                <w:kern w:val="0"/>
                <w:sz w:val="24"/>
              </w:rPr>
            </w:pPr>
            <w:r w:rsidRPr="00BC2E73">
              <w:rPr>
                <w:rFonts w:ascii="宋体" w:hAnsi="宋体" w:cs="Arial"/>
                <w:kern w:val="0"/>
                <w:sz w:val="24"/>
              </w:rPr>
              <w:t>分管校长审批</w:t>
            </w:r>
          </w:p>
        </w:tc>
        <w:tc>
          <w:tcPr>
            <w:tcW w:w="338" w:type="pct"/>
            <w:tcBorders>
              <w:top w:val="outset" w:sz="6" w:space="0" w:color="000000"/>
              <w:left w:val="outset" w:sz="6" w:space="0" w:color="000000"/>
              <w:bottom w:val="outset" w:sz="6" w:space="0" w:color="000000"/>
              <w:right w:val="outset" w:sz="6" w:space="0" w:color="000000"/>
            </w:tcBorders>
            <w:noWrap/>
            <w:vAlign w:val="center"/>
          </w:tcPr>
          <w:p w:rsidR="006A4A42" w:rsidRPr="00BC2E73" w:rsidRDefault="006A4A42" w:rsidP="008E76D4">
            <w:pPr>
              <w:widowControl/>
              <w:spacing w:before="100" w:beforeAutospacing="1" w:after="100" w:afterAutospacing="1" w:line="440" w:lineRule="exact"/>
              <w:jc w:val="center"/>
              <w:rPr>
                <w:rFonts w:ascii="宋体" w:hAnsi="宋体" w:cs="Arial"/>
                <w:kern w:val="0"/>
                <w:sz w:val="24"/>
              </w:rPr>
            </w:pPr>
          </w:p>
        </w:tc>
        <w:tc>
          <w:tcPr>
            <w:tcW w:w="731" w:type="pct"/>
            <w:tcBorders>
              <w:top w:val="outset" w:sz="6" w:space="0" w:color="000000"/>
              <w:left w:val="outset" w:sz="6" w:space="0" w:color="000000"/>
              <w:bottom w:val="outset" w:sz="6" w:space="0" w:color="000000"/>
              <w:right w:val="outset" w:sz="6" w:space="0" w:color="000000"/>
            </w:tcBorders>
            <w:noWrap/>
            <w:vAlign w:val="center"/>
          </w:tcPr>
          <w:p w:rsidR="006A4A42" w:rsidRPr="00BC2E73" w:rsidRDefault="006A4A42" w:rsidP="008E76D4">
            <w:pPr>
              <w:widowControl/>
              <w:spacing w:before="100" w:beforeAutospacing="1" w:after="100" w:afterAutospacing="1" w:line="440" w:lineRule="exact"/>
              <w:jc w:val="center"/>
              <w:rPr>
                <w:rFonts w:ascii="宋体" w:hAnsi="宋体" w:cs="Arial"/>
                <w:kern w:val="0"/>
                <w:sz w:val="24"/>
              </w:rPr>
            </w:pPr>
            <w:r w:rsidRPr="00BC2E73">
              <w:rPr>
                <w:rFonts w:ascii="宋体" w:hAnsi="宋体" w:cs="Arial"/>
                <w:kern w:val="0"/>
                <w:sz w:val="24"/>
              </w:rPr>
              <w:t>财务核付</w:t>
            </w:r>
          </w:p>
        </w:tc>
      </w:tr>
    </w:tbl>
    <w:p w:rsidR="006A4A42" w:rsidRPr="00BC2E73" w:rsidRDefault="006A4A42" w:rsidP="00302CA4">
      <w:pPr>
        <w:widowControl/>
        <w:spacing w:before="100" w:beforeAutospacing="1" w:after="100" w:afterAutospacing="1" w:line="440" w:lineRule="exact"/>
        <w:rPr>
          <w:rFonts w:ascii="宋体" w:hAnsi="宋体" w:cs="Arial"/>
          <w:bCs/>
          <w:kern w:val="0"/>
          <w:sz w:val="24"/>
        </w:rPr>
      </w:pPr>
      <w:r w:rsidRPr="00BC2E73">
        <w:rPr>
          <w:rFonts w:ascii="宋体" w:hAnsi="宋体" w:cs="Arial"/>
          <w:bCs/>
          <w:kern w:val="0"/>
          <w:sz w:val="24"/>
        </w:rPr>
        <w:t xml:space="preserve">2.人员经费:列入预算的工资、各类津贴、奖金、福利、课时费 </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firstRow="0" w:lastRow="0" w:firstColumn="0" w:lastColumn="0" w:noHBand="0" w:noVBand="0"/>
      </w:tblPr>
      <w:tblGrid>
        <w:gridCol w:w="1911"/>
        <w:gridCol w:w="1053"/>
        <w:gridCol w:w="2439"/>
        <w:gridCol w:w="821"/>
        <w:gridCol w:w="1611"/>
      </w:tblGrid>
      <w:tr w:rsidR="00002809" w:rsidRPr="00BC2E73" w:rsidTr="00002809">
        <w:trPr>
          <w:trHeight w:val="748"/>
          <w:tblCellSpacing w:w="0" w:type="dxa"/>
        </w:trPr>
        <w:tc>
          <w:tcPr>
            <w:tcW w:w="1881" w:type="dxa"/>
            <w:tcBorders>
              <w:top w:val="outset" w:sz="6" w:space="0" w:color="000000"/>
              <w:left w:val="outset" w:sz="6" w:space="0" w:color="000000"/>
              <w:bottom w:val="outset" w:sz="6" w:space="0" w:color="000000"/>
              <w:right w:val="outset" w:sz="6" w:space="0" w:color="000000"/>
            </w:tcBorders>
            <w:noWrap/>
            <w:vAlign w:val="center"/>
          </w:tcPr>
          <w:p w:rsidR="00707F48" w:rsidRPr="00BC2E73" w:rsidRDefault="00707F48" w:rsidP="006A32D4">
            <w:pPr>
              <w:widowControl/>
              <w:spacing w:line="440" w:lineRule="exact"/>
              <w:jc w:val="center"/>
              <w:rPr>
                <w:rFonts w:ascii="宋体" w:hAnsi="宋体" w:cs="Arial"/>
                <w:kern w:val="0"/>
                <w:sz w:val="24"/>
              </w:rPr>
            </w:pPr>
            <w:r w:rsidRPr="00BC2E73">
              <w:rPr>
                <w:rFonts w:ascii="宋体" w:hAnsi="宋体" w:cs="Arial"/>
                <w:kern w:val="0"/>
                <w:sz w:val="24"/>
              </w:rPr>
              <w:t>人事</w:t>
            </w:r>
            <w:r w:rsidRPr="00BC2E73">
              <w:rPr>
                <w:rFonts w:ascii="宋体" w:hAnsi="宋体" w:cs="Arial" w:hint="eastAsia"/>
                <w:kern w:val="0"/>
                <w:sz w:val="24"/>
              </w:rPr>
              <w:t>处</w:t>
            </w:r>
            <w:r w:rsidRPr="00BC2E73">
              <w:rPr>
                <w:rFonts w:ascii="宋体" w:hAnsi="宋体" w:cs="Arial"/>
                <w:kern w:val="0"/>
                <w:sz w:val="24"/>
              </w:rPr>
              <w:t>制单</w:t>
            </w:r>
          </w:p>
        </w:tc>
        <w:tc>
          <w:tcPr>
            <w:tcW w:w="1023" w:type="dxa"/>
            <w:tcBorders>
              <w:top w:val="outset" w:sz="6" w:space="0" w:color="000000"/>
              <w:left w:val="outset" w:sz="6" w:space="0" w:color="000000"/>
              <w:bottom w:val="outset" w:sz="6" w:space="0" w:color="000000"/>
              <w:right w:val="outset" w:sz="6" w:space="0" w:color="000000"/>
            </w:tcBorders>
            <w:noWrap/>
            <w:vAlign w:val="center"/>
          </w:tcPr>
          <w:p w:rsidR="00707F48" w:rsidRPr="00BC2E73" w:rsidRDefault="00707F48" w:rsidP="00BC2E73">
            <w:pPr>
              <w:widowControl/>
              <w:spacing w:before="100" w:beforeAutospacing="1" w:after="100" w:afterAutospacing="1" w:line="440" w:lineRule="exact"/>
              <w:rPr>
                <w:rFonts w:ascii="宋体" w:hAnsi="宋体" w:cs="Arial"/>
                <w:kern w:val="0"/>
                <w:sz w:val="24"/>
              </w:rPr>
            </w:pPr>
          </w:p>
        </w:tc>
        <w:tc>
          <w:tcPr>
            <w:tcW w:w="2409" w:type="dxa"/>
            <w:tcBorders>
              <w:top w:val="outset" w:sz="6" w:space="0" w:color="000000"/>
              <w:left w:val="outset" w:sz="6" w:space="0" w:color="000000"/>
              <w:bottom w:val="outset" w:sz="6" w:space="0" w:color="000000"/>
              <w:right w:val="outset" w:sz="6" w:space="0" w:color="000000"/>
            </w:tcBorders>
            <w:noWrap/>
            <w:vAlign w:val="center"/>
          </w:tcPr>
          <w:p w:rsidR="00707F48" w:rsidRPr="00BC2E73" w:rsidRDefault="00707F48" w:rsidP="006A32D4">
            <w:pPr>
              <w:widowControl/>
              <w:spacing w:before="100" w:beforeAutospacing="1" w:after="100" w:afterAutospacing="1" w:line="440" w:lineRule="exact"/>
              <w:jc w:val="center"/>
              <w:rPr>
                <w:rFonts w:ascii="宋体" w:hAnsi="宋体" w:cs="Arial"/>
                <w:kern w:val="0"/>
                <w:sz w:val="24"/>
              </w:rPr>
            </w:pPr>
            <w:r w:rsidRPr="00BC2E73">
              <w:rPr>
                <w:rFonts w:ascii="宋体" w:hAnsi="宋体" w:cs="Arial"/>
                <w:kern w:val="0"/>
                <w:sz w:val="24"/>
              </w:rPr>
              <w:t>分管校长审批</w:t>
            </w:r>
          </w:p>
        </w:tc>
        <w:tc>
          <w:tcPr>
            <w:tcW w:w="791" w:type="dxa"/>
            <w:tcBorders>
              <w:top w:val="outset" w:sz="6" w:space="0" w:color="000000"/>
              <w:left w:val="outset" w:sz="6" w:space="0" w:color="000000"/>
              <w:bottom w:val="outset" w:sz="6" w:space="0" w:color="000000"/>
              <w:right w:val="outset" w:sz="6" w:space="0" w:color="000000"/>
            </w:tcBorders>
            <w:noWrap/>
            <w:vAlign w:val="center"/>
          </w:tcPr>
          <w:p w:rsidR="00707F48" w:rsidRPr="00BC2E73" w:rsidRDefault="00707F48" w:rsidP="00707F48">
            <w:pPr>
              <w:widowControl/>
              <w:spacing w:before="100" w:beforeAutospacing="1" w:after="100" w:afterAutospacing="1" w:line="440" w:lineRule="exact"/>
              <w:rPr>
                <w:rFonts w:ascii="宋体" w:hAnsi="宋体" w:cs="Arial"/>
                <w:kern w:val="0"/>
                <w:sz w:val="24"/>
              </w:rPr>
            </w:pPr>
          </w:p>
        </w:tc>
        <w:tc>
          <w:tcPr>
            <w:tcW w:w="1581" w:type="dxa"/>
            <w:tcBorders>
              <w:top w:val="outset" w:sz="6" w:space="0" w:color="000000"/>
              <w:left w:val="outset" w:sz="6" w:space="0" w:color="000000"/>
              <w:bottom w:val="outset" w:sz="6" w:space="0" w:color="000000"/>
              <w:right w:val="outset" w:sz="6" w:space="0" w:color="000000"/>
            </w:tcBorders>
            <w:noWrap/>
            <w:vAlign w:val="center"/>
          </w:tcPr>
          <w:p w:rsidR="00707F48" w:rsidRPr="00BC2E73" w:rsidRDefault="00707F48" w:rsidP="006A32D4">
            <w:pPr>
              <w:widowControl/>
              <w:spacing w:before="100" w:beforeAutospacing="1" w:after="100" w:afterAutospacing="1" w:line="440" w:lineRule="exact"/>
              <w:jc w:val="center"/>
              <w:rPr>
                <w:rFonts w:ascii="宋体" w:hAnsi="宋体" w:cs="Arial"/>
                <w:kern w:val="0"/>
                <w:sz w:val="24"/>
              </w:rPr>
            </w:pPr>
            <w:r w:rsidRPr="00BC2E73">
              <w:rPr>
                <w:rFonts w:ascii="宋体" w:hAnsi="宋体" w:cs="Arial"/>
                <w:kern w:val="0"/>
                <w:sz w:val="24"/>
              </w:rPr>
              <w:t>财务核付</w:t>
            </w:r>
          </w:p>
        </w:tc>
      </w:tr>
    </w:tbl>
    <w:p w:rsidR="006A4A42" w:rsidRPr="00BC2E73" w:rsidRDefault="006A4A42" w:rsidP="00302CA4">
      <w:pPr>
        <w:widowControl/>
        <w:spacing w:before="100" w:beforeAutospacing="1" w:after="100" w:afterAutospacing="1" w:line="440" w:lineRule="exact"/>
        <w:rPr>
          <w:rFonts w:ascii="宋体" w:hAnsi="宋体" w:cs="Arial"/>
          <w:kern w:val="0"/>
          <w:sz w:val="24"/>
        </w:rPr>
      </w:pPr>
      <w:r w:rsidRPr="00BC2E73">
        <w:rPr>
          <w:rFonts w:ascii="宋体" w:hAnsi="宋体" w:cs="Arial"/>
          <w:bCs/>
          <w:kern w:val="0"/>
          <w:sz w:val="24"/>
        </w:rPr>
        <w:t>3.购置预算内固定资产及低值易耗品</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firstRow="0" w:lastRow="0" w:firstColumn="0" w:lastColumn="0" w:noHBand="0" w:noVBand="0"/>
      </w:tblPr>
      <w:tblGrid>
        <w:gridCol w:w="1852"/>
        <w:gridCol w:w="743"/>
        <w:gridCol w:w="2540"/>
        <w:gridCol w:w="815"/>
        <w:gridCol w:w="1757"/>
        <w:gridCol w:w="687"/>
        <w:gridCol w:w="1386"/>
      </w:tblGrid>
      <w:tr w:rsidR="00BC2E73" w:rsidRPr="00BC2E73" w:rsidTr="00002809">
        <w:trPr>
          <w:trHeight w:val="746"/>
          <w:tblCellSpacing w:w="0" w:type="dxa"/>
        </w:trPr>
        <w:tc>
          <w:tcPr>
            <w:tcW w:w="1862" w:type="dxa"/>
            <w:tcBorders>
              <w:top w:val="outset" w:sz="6" w:space="0" w:color="000000"/>
              <w:left w:val="outset" w:sz="6" w:space="0" w:color="000000"/>
              <w:bottom w:val="outset" w:sz="6" w:space="0" w:color="000000"/>
              <w:right w:val="outset" w:sz="6" w:space="0" w:color="000000"/>
            </w:tcBorders>
            <w:noWrap/>
            <w:vAlign w:val="center"/>
          </w:tcPr>
          <w:p w:rsidR="006A4A42" w:rsidRPr="00BC2E73" w:rsidRDefault="006A4A42" w:rsidP="008E76D4">
            <w:pPr>
              <w:widowControl/>
              <w:spacing w:line="440" w:lineRule="exact"/>
              <w:jc w:val="center"/>
              <w:rPr>
                <w:rFonts w:ascii="宋体" w:hAnsi="宋体" w:cs="Arial"/>
                <w:kern w:val="0"/>
                <w:sz w:val="24"/>
              </w:rPr>
            </w:pPr>
            <w:r w:rsidRPr="00BC2E73">
              <w:rPr>
                <w:rFonts w:ascii="宋体" w:hAnsi="宋体" w:cs="Arial"/>
                <w:kern w:val="0"/>
                <w:sz w:val="24"/>
              </w:rPr>
              <w:t>申购部门制单</w:t>
            </w:r>
          </w:p>
        </w:tc>
        <w:tc>
          <w:tcPr>
            <w:tcW w:w="728" w:type="dxa"/>
            <w:tcBorders>
              <w:top w:val="outset" w:sz="6" w:space="0" w:color="000000"/>
              <w:left w:val="outset" w:sz="6" w:space="0" w:color="000000"/>
              <w:bottom w:val="outset" w:sz="6" w:space="0" w:color="000000"/>
              <w:right w:val="outset" w:sz="6" w:space="0" w:color="000000"/>
            </w:tcBorders>
            <w:noWrap/>
            <w:vAlign w:val="center"/>
          </w:tcPr>
          <w:p w:rsidR="006A4A42" w:rsidRPr="00BC2E73" w:rsidRDefault="006A4A42" w:rsidP="008E76D4">
            <w:pPr>
              <w:widowControl/>
              <w:spacing w:before="100" w:beforeAutospacing="1" w:after="100" w:afterAutospacing="1" w:line="440" w:lineRule="exact"/>
              <w:jc w:val="center"/>
              <w:rPr>
                <w:rFonts w:ascii="宋体" w:hAnsi="宋体" w:cs="Arial"/>
                <w:kern w:val="0"/>
                <w:sz w:val="24"/>
              </w:rPr>
            </w:pPr>
          </w:p>
        </w:tc>
        <w:tc>
          <w:tcPr>
            <w:tcW w:w="2566" w:type="dxa"/>
            <w:tcBorders>
              <w:top w:val="outset" w:sz="6" w:space="0" w:color="000000"/>
              <w:left w:val="outset" w:sz="6" w:space="0" w:color="000000"/>
              <w:bottom w:val="outset" w:sz="6" w:space="0" w:color="000000"/>
              <w:right w:val="outset" w:sz="6" w:space="0" w:color="000000"/>
            </w:tcBorders>
            <w:noWrap/>
            <w:vAlign w:val="center"/>
          </w:tcPr>
          <w:p w:rsidR="006A4A42" w:rsidRPr="00BC2E73" w:rsidRDefault="006A4A42" w:rsidP="008E76D4">
            <w:pPr>
              <w:widowControl/>
              <w:spacing w:before="100" w:beforeAutospacing="1" w:after="100" w:afterAutospacing="1" w:line="440" w:lineRule="exact"/>
              <w:jc w:val="center"/>
              <w:rPr>
                <w:rFonts w:ascii="宋体" w:hAnsi="宋体" w:cs="Arial"/>
                <w:kern w:val="0"/>
                <w:sz w:val="24"/>
              </w:rPr>
            </w:pPr>
            <w:r w:rsidRPr="00BC2E73">
              <w:rPr>
                <w:rFonts w:ascii="宋体" w:hAnsi="宋体" w:cs="Arial"/>
                <w:kern w:val="0"/>
                <w:sz w:val="24"/>
              </w:rPr>
              <w:t>资产</w:t>
            </w:r>
            <w:r w:rsidRPr="00BC2E73">
              <w:rPr>
                <w:rFonts w:ascii="宋体" w:hAnsi="宋体" w:cs="Arial" w:hint="eastAsia"/>
                <w:kern w:val="0"/>
                <w:sz w:val="24"/>
              </w:rPr>
              <w:t>设备</w:t>
            </w:r>
            <w:r w:rsidRPr="00BC2E73">
              <w:rPr>
                <w:rFonts w:ascii="宋体" w:hAnsi="宋体" w:cs="Arial"/>
                <w:kern w:val="0"/>
                <w:sz w:val="24"/>
              </w:rPr>
              <w:t>处审</w:t>
            </w:r>
            <w:r w:rsidR="006A5000" w:rsidRPr="00BC2E73">
              <w:rPr>
                <w:rFonts w:ascii="宋体" w:hAnsi="宋体" w:cs="Arial" w:hint="eastAsia"/>
                <w:kern w:val="0"/>
                <w:sz w:val="24"/>
              </w:rPr>
              <w:t>核</w:t>
            </w:r>
          </w:p>
        </w:tc>
        <w:tc>
          <w:tcPr>
            <w:tcW w:w="802" w:type="dxa"/>
            <w:tcBorders>
              <w:top w:val="outset" w:sz="6" w:space="0" w:color="000000"/>
              <w:left w:val="outset" w:sz="6" w:space="0" w:color="000000"/>
              <w:bottom w:val="outset" w:sz="6" w:space="0" w:color="000000"/>
              <w:right w:val="outset" w:sz="6" w:space="0" w:color="000000"/>
            </w:tcBorders>
            <w:noWrap/>
            <w:vAlign w:val="center"/>
          </w:tcPr>
          <w:p w:rsidR="006A4A42" w:rsidRPr="00BC2E73" w:rsidRDefault="006A4A42" w:rsidP="008E76D4">
            <w:pPr>
              <w:widowControl/>
              <w:spacing w:before="100" w:beforeAutospacing="1" w:after="100" w:afterAutospacing="1" w:line="440" w:lineRule="exact"/>
              <w:jc w:val="center"/>
              <w:rPr>
                <w:rFonts w:ascii="宋体" w:hAnsi="宋体" w:cs="Arial"/>
                <w:kern w:val="0"/>
                <w:sz w:val="24"/>
              </w:rPr>
            </w:pPr>
          </w:p>
        </w:tc>
        <w:tc>
          <w:tcPr>
            <w:tcW w:w="1765" w:type="dxa"/>
            <w:tcBorders>
              <w:top w:val="outset" w:sz="6" w:space="0" w:color="000000"/>
              <w:left w:val="outset" w:sz="6" w:space="0" w:color="000000"/>
              <w:bottom w:val="outset" w:sz="6" w:space="0" w:color="000000"/>
              <w:right w:val="outset" w:sz="6" w:space="0" w:color="000000"/>
            </w:tcBorders>
            <w:noWrap/>
            <w:vAlign w:val="center"/>
          </w:tcPr>
          <w:p w:rsidR="006A4A42" w:rsidRPr="00BC2E73" w:rsidRDefault="006A4A42" w:rsidP="008E76D4">
            <w:pPr>
              <w:widowControl/>
              <w:spacing w:before="100" w:beforeAutospacing="1" w:after="100" w:afterAutospacing="1" w:line="440" w:lineRule="exact"/>
              <w:jc w:val="center"/>
              <w:rPr>
                <w:rFonts w:ascii="宋体" w:hAnsi="宋体" w:cs="Arial"/>
                <w:kern w:val="0"/>
                <w:sz w:val="24"/>
              </w:rPr>
            </w:pPr>
            <w:r w:rsidRPr="00BC2E73">
              <w:rPr>
                <w:rFonts w:ascii="宋体" w:hAnsi="宋体" w:cs="Arial"/>
                <w:kern w:val="0"/>
                <w:sz w:val="24"/>
              </w:rPr>
              <w:t>分管校长审批</w:t>
            </w:r>
          </w:p>
        </w:tc>
        <w:tc>
          <w:tcPr>
            <w:tcW w:w="671" w:type="dxa"/>
            <w:tcBorders>
              <w:top w:val="outset" w:sz="6" w:space="0" w:color="000000"/>
              <w:left w:val="outset" w:sz="6" w:space="0" w:color="000000"/>
              <w:bottom w:val="outset" w:sz="6" w:space="0" w:color="000000"/>
              <w:right w:val="outset" w:sz="6" w:space="0" w:color="000000"/>
            </w:tcBorders>
            <w:noWrap/>
            <w:vAlign w:val="center"/>
          </w:tcPr>
          <w:p w:rsidR="006A4A42" w:rsidRPr="00BC2E73" w:rsidRDefault="006A4A42" w:rsidP="008E76D4">
            <w:pPr>
              <w:widowControl/>
              <w:spacing w:before="100" w:beforeAutospacing="1" w:after="100" w:afterAutospacing="1" w:line="440" w:lineRule="exact"/>
              <w:jc w:val="center"/>
              <w:rPr>
                <w:rFonts w:ascii="宋体" w:hAnsi="宋体" w:cs="Arial"/>
                <w:kern w:val="0"/>
                <w:sz w:val="24"/>
              </w:rPr>
            </w:pPr>
          </w:p>
        </w:tc>
        <w:tc>
          <w:tcPr>
            <w:tcW w:w="1386" w:type="dxa"/>
            <w:tcBorders>
              <w:top w:val="outset" w:sz="6" w:space="0" w:color="000000"/>
              <w:left w:val="outset" w:sz="6" w:space="0" w:color="000000"/>
              <w:bottom w:val="outset" w:sz="6" w:space="0" w:color="000000"/>
              <w:right w:val="outset" w:sz="6" w:space="0" w:color="000000"/>
            </w:tcBorders>
            <w:noWrap/>
            <w:vAlign w:val="center"/>
          </w:tcPr>
          <w:p w:rsidR="006A4A42" w:rsidRPr="00BC2E73" w:rsidRDefault="006A4A42" w:rsidP="008E76D4">
            <w:pPr>
              <w:widowControl/>
              <w:spacing w:before="100" w:beforeAutospacing="1" w:after="100" w:afterAutospacing="1" w:line="440" w:lineRule="exact"/>
              <w:jc w:val="center"/>
              <w:rPr>
                <w:rFonts w:ascii="宋体" w:hAnsi="宋体" w:cs="Arial"/>
                <w:kern w:val="0"/>
                <w:sz w:val="24"/>
              </w:rPr>
            </w:pPr>
            <w:r w:rsidRPr="00BC2E73">
              <w:rPr>
                <w:rFonts w:ascii="宋体" w:hAnsi="宋体" w:cs="Arial"/>
                <w:kern w:val="0"/>
                <w:sz w:val="24"/>
              </w:rPr>
              <w:t>财务核付</w:t>
            </w:r>
          </w:p>
        </w:tc>
      </w:tr>
    </w:tbl>
    <w:p w:rsidR="006A4A42" w:rsidRPr="00BC2E73" w:rsidRDefault="006A4A42" w:rsidP="00302CA4">
      <w:pPr>
        <w:widowControl/>
        <w:spacing w:before="100" w:beforeAutospacing="1" w:after="100" w:afterAutospacing="1" w:line="440" w:lineRule="exact"/>
        <w:rPr>
          <w:rFonts w:ascii="宋体" w:hAnsi="宋体" w:cs="Arial"/>
          <w:kern w:val="0"/>
          <w:sz w:val="24"/>
        </w:rPr>
      </w:pPr>
      <w:r w:rsidRPr="00BC2E73">
        <w:rPr>
          <w:rFonts w:ascii="宋体" w:hAnsi="宋体" w:cs="Arial"/>
          <w:bCs/>
          <w:kern w:val="0"/>
          <w:sz w:val="24"/>
        </w:rPr>
        <w:t>4.</w:t>
      </w:r>
      <w:r w:rsidRPr="00BC2E73">
        <w:rPr>
          <w:rFonts w:ascii="宋体" w:hAnsi="宋体" w:cs="宋体" w:hint="eastAsia"/>
          <w:kern w:val="0"/>
          <w:sz w:val="24"/>
        </w:rPr>
        <w:t xml:space="preserve"> 学生的奖助学金、专项建设经费、业务招待费、乘坐飞机机票、代管经费、科研经费等，根据经费数额与审批权限试行办法，参照上述流程办理。</w:t>
      </w:r>
    </w:p>
    <w:p w:rsidR="006A4A42" w:rsidRPr="00BC2E73" w:rsidRDefault="006A4A42" w:rsidP="00302CA4">
      <w:pPr>
        <w:widowControl/>
        <w:spacing w:line="440" w:lineRule="exact"/>
        <w:rPr>
          <w:rFonts w:ascii="宋体" w:hAnsi="宋体" w:cs="宋体"/>
          <w:kern w:val="0"/>
          <w:sz w:val="24"/>
        </w:rPr>
      </w:pPr>
      <w:r w:rsidRPr="00BC2E73">
        <w:rPr>
          <w:rFonts w:ascii="宋体" w:hAnsi="宋体" w:cs="Arial"/>
          <w:bCs/>
          <w:kern w:val="0"/>
          <w:sz w:val="24"/>
        </w:rPr>
        <w:t>5、“财务核付”说明</w:t>
      </w:r>
      <w:r w:rsidRPr="00BC2E73">
        <w:rPr>
          <w:rFonts w:ascii="宋体" w:hAnsi="宋体" w:cs="Arial"/>
          <w:kern w:val="0"/>
          <w:sz w:val="24"/>
        </w:rPr>
        <w:br/>
        <w:t>（1）现金报销：填制付款凭单，按支出项目填列，审批手续按上述流程办理。附原始发票，每张原始清单必须经办人</w:t>
      </w:r>
      <w:r w:rsidR="00896E0F">
        <w:rPr>
          <w:rFonts w:ascii="宋体" w:hAnsi="宋体" w:cs="Arial" w:hint="eastAsia"/>
          <w:kern w:val="0"/>
          <w:sz w:val="24"/>
        </w:rPr>
        <w:t>、</w:t>
      </w:r>
      <w:r w:rsidR="00896E0F" w:rsidRPr="00CF5AE0">
        <w:rPr>
          <w:rFonts w:ascii="宋体" w:hAnsi="宋体" w:cs="Arial" w:hint="eastAsia"/>
          <w:kern w:val="0"/>
          <w:sz w:val="24"/>
        </w:rPr>
        <w:t>负责人</w:t>
      </w:r>
      <w:r w:rsidRPr="00CF5AE0">
        <w:rPr>
          <w:rFonts w:ascii="宋体" w:hAnsi="宋体" w:cs="Arial"/>
          <w:kern w:val="0"/>
          <w:sz w:val="24"/>
        </w:rPr>
        <w:t>签字，</w:t>
      </w:r>
      <w:r w:rsidR="00896E0F" w:rsidRPr="00CF5AE0">
        <w:rPr>
          <w:rFonts w:ascii="宋体" w:hAnsi="宋体" w:cs="Arial" w:hint="eastAsia"/>
          <w:kern w:val="0"/>
          <w:sz w:val="24"/>
        </w:rPr>
        <w:t>购实物必须有验收人签字并附</w:t>
      </w:r>
      <w:r w:rsidRPr="00CF5AE0">
        <w:rPr>
          <w:rFonts w:ascii="宋体" w:hAnsi="宋体" w:cs="Arial"/>
          <w:kern w:val="0"/>
          <w:sz w:val="24"/>
        </w:rPr>
        <w:t>验收入库单。</w:t>
      </w:r>
      <w:r w:rsidRPr="00BC2E73">
        <w:rPr>
          <w:rFonts w:ascii="宋体" w:hAnsi="宋体" w:cs="Arial"/>
          <w:kern w:val="0"/>
          <w:sz w:val="24"/>
        </w:rPr>
        <w:br/>
        <w:t>（2）银行支票:填制支票申领单,审批手续按上述流程办理。如金额不确定,需开限额支票。</w:t>
      </w:r>
    </w:p>
    <w:sectPr w:rsidR="006A4A42" w:rsidRPr="00BC2E73" w:rsidSect="00B15053">
      <w:footerReference w:type="even" r:id="rId11"/>
      <w:footerReference w:type="default" r:id="rId12"/>
      <w:pgSz w:w="11906" w:h="16838"/>
      <w:pgMar w:top="1134" w:right="1106" w:bottom="1134" w:left="1080" w:header="851" w:footer="992" w:gutter="0"/>
      <w:pgNumType w:start="72"/>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5D6" w:rsidRDefault="004845D6">
      <w:r>
        <w:separator/>
      </w:r>
    </w:p>
  </w:endnote>
  <w:endnote w:type="continuationSeparator" w:id="0">
    <w:p w:rsidR="004845D6" w:rsidRDefault="00484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n-ea">
    <w:panose1 w:val="00000000000000000000"/>
    <w:charset w:val="00"/>
    <w:family w:val="roman"/>
    <w:notTrueType/>
    <w:pitch w:val="default"/>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DA7" w:rsidRDefault="001001BC" w:rsidP="00B66C97">
    <w:pPr>
      <w:pStyle w:val="a6"/>
      <w:framePr w:wrap="around" w:vAnchor="text" w:hAnchor="margin" w:xAlign="right" w:y="1"/>
      <w:rPr>
        <w:rStyle w:val="a3"/>
      </w:rPr>
    </w:pPr>
    <w:r>
      <w:fldChar w:fldCharType="begin"/>
    </w:r>
    <w:r w:rsidR="00112DA7">
      <w:rPr>
        <w:rStyle w:val="a3"/>
      </w:rPr>
      <w:instrText xml:space="preserve">PAGE  </w:instrText>
    </w:r>
    <w:r>
      <w:fldChar w:fldCharType="separate"/>
    </w:r>
    <w:r w:rsidR="00112DA7">
      <w:rPr>
        <w:rStyle w:val="a3"/>
      </w:rPr>
      <w:t>1</w:t>
    </w:r>
    <w:r>
      <w:fldChar w:fldCharType="end"/>
    </w:r>
  </w:p>
  <w:p w:rsidR="00112DA7" w:rsidRDefault="00112DA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9263934"/>
      <w:docPartObj>
        <w:docPartGallery w:val="Page Numbers (Bottom of Page)"/>
        <w:docPartUnique/>
      </w:docPartObj>
    </w:sdtPr>
    <w:sdtContent>
      <w:p w:rsidR="00B15053" w:rsidRDefault="00B15053">
        <w:pPr>
          <w:pStyle w:val="a6"/>
          <w:jc w:val="center"/>
        </w:pPr>
        <w:r>
          <w:fldChar w:fldCharType="begin"/>
        </w:r>
        <w:r>
          <w:instrText>PAGE   \* MERGEFORMAT</w:instrText>
        </w:r>
        <w:r>
          <w:fldChar w:fldCharType="separate"/>
        </w:r>
        <w:r w:rsidRPr="00B15053">
          <w:rPr>
            <w:noProof/>
            <w:lang w:val="zh-CN"/>
          </w:rPr>
          <w:t>79</w:t>
        </w:r>
        <w:r>
          <w:fldChar w:fldCharType="end"/>
        </w:r>
      </w:p>
    </w:sdtContent>
  </w:sdt>
  <w:p w:rsidR="00112DA7" w:rsidRDefault="00112DA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5D6" w:rsidRDefault="004845D6">
      <w:r>
        <w:separator/>
      </w:r>
    </w:p>
  </w:footnote>
  <w:footnote w:type="continuationSeparator" w:id="0">
    <w:p w:rsidR="004845D6" w:rsidRDefault="004845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666"/>
    <w:multiLevelType w:val="hybridMultilevel"/>
    <w:tmpl w:val="402686A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59C6412"/>
    <w:multiLevelType w:val="hybridMultilevel"/>
    <w:tmpl w:val="8FE4BC8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
    <w:nsid w:val="085441EB"/>
    <w:multiLevelType w:val="hybridMultilevel"/>
    <w:tmpl w:val="185AA7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4AA3A53"/>
    <w:multiLevelType w:val="hybridMultilevel"/>
    <w:tmpl w:val="7A8819E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5FA75307"/>
    <w:multiLevelType w:val="hybridMultilevel"/>
    <w:tmpl w:val="05145142"/>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6F5B45DD"/>
    <w:multiLevelType w:val="hybridMultilevel"/>
    <w:tmpl w:val="E8442E9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2809"/>
    <w:rsid w:val="00011907"/>
    <w:rsid w:val="00023825"/>
    <w:rsid w:val="000244A9"/>
    <w:rsid w:val="00033887"/>
    <w:rsid w:val="000371A2"/>
    <w:rsid w:val="00047177"/>
    <w:rsid w:val="000701AC"/>
    <w:rsid w:val="00073C75"/>
    <w:rsid w:val="000A6982"/>
    <w:rsid w:val="000A7CEC"/>
    <w:rsid w:val="000C5F15"/>
    <w:rsid w:val="000D0149"/>
    <w:rsid w:val="000D5284"/>
    <w:rsid w:val="000D7E87"/>
    <w:rsid w:val="000E4447"/>
    <w:rsid w:val="000E4D43"/>
    <w:rsid w:val="000E61C0"/>
    <w:rsid w:val="000F0219"/>
    <w:rsid w:val="000F3DE4"/>
    <w:rsid w:val="001001BC"/>
    <w:rsid w:val="00100501"/>
    <w:rsid w:val="0010274E"/>
    <w:rsid w:val="00110121"/>
    <w:rsid w:val="00112DA7"/>
    <w:rsid w:val="00113FC3"/>
    <w:rsid w:val="00122557"/>
    <w:rsid w:val="001249B6"/>
    <w:rsid w:val="001272D5"/>
    <w:rsid w:val="001302DA"/>
    <w:rsid w:val="00131A54"/>
    <w:rsid w:val="001374E9"/>
    <w:rsid w:val="001376EC"/>
    <w:rsid w:val="001556B9"/>
    <w:rsid w:val="001623C2"/>
    <w:rsid w:val="0016332A"/>
    <w:rsid w:val="001675AA"/>
    <w:rsid w:val="00172A27"/>
    <w:rsid w:val="00185BE2"/>
    <w:rsid w:val="00195E6B"/>
    <w:rsid w:val="001A51CB"/>
    <w:rsid w:val="001C17F2"/>
    <w:rsid w:val="001C2F7B"/>
    <w:rsid w:val="001D7B14"/>
    <w:rsid w:val="001E4BA7"/>
    <w:rsid w:val="001F6873"/>
    <w:rsid w:val="00217483"/>
    <w:rsid w:val="00224AB5"/>
    <w:rsid w:val="002358AC"/>
    <w:rsid w:val="002374C4"/>
    <w:rsid w:val="002409AD"/>
    <w:rsid w:val="00247C84"/>
    <w:rsid w:val="00261F0B"/>
    <w:rsid w:val="002708CE"/>
    <w:rsid w:val="002719D5"/>
    <w:rsid w:val="00272C6F"/>
    <w:rsid w:val="00274D76"/>
    <w:rsid w:val="00277ED7"/>
    <w:rsid w:val="00280EA7"/>
    <w:rsid w:val="00281055"/>
    <w:rsid w:val="00290C18"/>
    <w:rsid w:val="002A0760"/>
    <w:rsid w:val="002A0B01"/>
    <w:rsid w:val="002A5E0D"/>
    <w:rsid w:val="002B0708"/>
    <w:rsid w:val="002C0763"/>
    <w:rsid w:val="002C157C"/>
    <w:rsid w:val="002D5F2B"/>
    <w:rsid w:val="002D62AE"/>
    <w:rsid w:val="002E1483"/>
    <w:rsid w:val="002F1470"/>
    <w:rsid w:val="002F56A8"/>
    <w:rsid w:val="002F712D"/>
    <w:rsid w:val="002F74C6"/>
    <w:rsid w:val="00302CA4"/>
    <w:rsid w:val="00304D8E"/>
    <w:rsid w:val="00306167"/>
    <w:rsid w:val="003146A0"/>
    <w:rsid w:val="00315A6C"/>
    <w:rsid w:val="00316568"/>
    <w:rsid w:val="00320D54"/>
    <w:rsid w:val="00321AE7"/>
    <w:rsid w:val="00324DF0"/>
    <w:rsid w:val="00325643"/>
    <w:rsid w:val="00332A71"/>
    <w:rsid w:val="003452FE"/>
    <w:rsid w:val="00345D15"/>
    <w:rsid w:val="0035655B"/>
    <w:rsid w:val="003659EE"/>
    <w:rsid w:val="00367F9C"/>
    <w:rsid w:val="00373E3C"/>
    <w:rsid w:val="00376C90"/>
    <w:rsid w:val="00385081"/>
    <w:rsid w:val="00386E63"/>
    <w:rsid w:val="0039026D"/>
    <w:rsid w:val="00394446"/>
    <w:rsid w:val="00394F78"/>
    <w:rsid w:val="003A11D1"/>
    <w:rsid w:val="003B2083"/>
    <w:rsid w:val="003B3CD7"/>
    <w:rsid w:val="003C59E2"/>
    <w:rsid w:val="003D05C4"/>
    <w:rsid w:val="003D6CEC"/>
    <w:rsid w:val="003E35C5"/>
    <w:rsid w:val="003E6D19"/>
    <w:rsid w:val="00403D21"/>
    <w:rsid w:val="00404787"/>
    <w:rsid w:val="00407BC0"/>
    <w:rsid w:val="00413436"/>
    <w:rsid w:val="004229AC"/>
    <w:rsid w:val="00426862"/>
    <w:rsid w:val="00443818"/>
    <w:rsid w:val="00445ED1"/>
    <w:rsid w:val="0044729C"/>
    <w:rsid w:val="00452909"/>
    <w:rsid w:val="00452F73"/>
    <w:rsid w:val="00461124"/>
    <w:rsid w:val="00461E6D"/>
    <w:rsid w:val="00464108"/>
    <w:rsid w:val="00470ED2"/>
    <w:rsid w:val="00476E6B"/>
    <w:rsid w:val="004810F2"/>
    <w:rsid w:val="00481FB7"/>
    <w:rsid w:val="004821ED"/>
    <w:rsid w:val="004845D6"/>
    <w:rsid w:val="00486B8B"/>
    <w:rsid w:val="004A1499"/>
    <w:rsid w:val="004A1EE6"/>
    <w:rsid w:val="004A27D8"/>
    <w:rsid w:val="004A299A"/>
    <w:rsid w:val="004A2C25"/>
    <w:rsid w:val="004A6D24"/>
    <w:rsid w:val="004B65C6"/>
    <w:rsid w:val="004C0404"/>
    <w:rsid w:val="004C1641"/>
    <w:rsid w:val="004C2616"/>
    <w:rsid w:val="004D66EE"/>
    <w:rsid w:val="004E022E"/>
    <w:rsid w:val="004E4480"/>
    <w:rsid w:val="004F3229"/>
    <w:rsid w:val="004F5070"/>
    <w:rsid w:val="004F6FF2"/>
    <w:rsid w:val="00502397"/>
    <w:rsid w:val="00506EB9"/>
    <w:rsid w:val="005338E5"/>
    <w:rsid w:val="00535ACE"/>
    <w:rsid w:val="005420F3"/>
    <w:rsid w:val="00547BD7"/>
    <w:rsid w:val="00553445"/>
    <w:rsid w:val="005557D6"/>
    <w:rsid w:val="00565D82"/>
    <w:rsid w:val="00577AC3"/>
    <w:rsid w:val="0058080F"/>
    <w:rsid w:val="00584C0B"/>
    <w:rsid w:val="00591B2C"/>
    <w:rsid w:val="005A06AA"/>
    <w:rsid w:val="005B0400"/>
    <w:rsid w:val="005C0D31"/>
    <w:rsid w:val="005C302A"/>
    <w:rsid w:val="005C7C79"/>
    <w:rsid w:val="005D670B"/>
    <w:rsid w:val="005E58AD"/>
    <w:rsid w:val="005E675D"/>
    <w:rsid w:val="005F71F0"/>
    <w:rsid w:val="00602026"/>
    <w:rsid w:val="00604573"/>
    <w:rsid w:val="006068CF"/>
    <w:rsid w:val="0060710D"/>
    <w:rsid w:val="006077CB"/>
    <w:rsid w:val="006078AA"/>
    <w:rsid w:val="006124C9"/>
    <w:rsid w:val="00623F0A"/>
    <w:rsid w:val="00642312"/>
    <w:rsid w:val="00642E73"/>
    <w:rsid w:val="006519F8"/>
    <w:rsid w:val="00673031"/>
    <w:rsid w:val="0067366E"/>
    <w:rsid w:val="00674E18"/>
    <w:rsid w:val="00684055"/>
    <w:rsid w:val="006946BA"/>
    <w:rsid w:val="00695C7C"/>
    <w:rsid w:val="006A3267"/>
    <w:rsid w:val="006A4A42"/>
    <w:rsid w:val="006A4E94"/>
    <w:rsid w:val="006A5000"/>
    <w:rsid w:val="006B06D3"/>
    <w:rsid w:val="006C0384"/>
    <w:rsid w:val="006D72DE"/>
    <w:rsid w:val="006F0601"/>
    <w:rsid w:val="006F32F1"/>
    <w:rsid w:val="006F67E9"/>
    <w:rsid w:val="00700FEB"/>
    <w:rsid w:val="00703976"/>
    <w:rsid w:val="00707F48"/>
    <w:rsid w:val="00710413"/>
    <w:rsid w:val="007369D3"/>
    <w:rsid w:val="00737E70"/>
    <w:rsid w:val="00741676"/>
    <w:rsid w:val="007428A6"/>
    <w:rsid w:val="00746AC7"/>
    <w:rsid w:val="007521CA"/>
    <w:rsid w:val="00753AAA"/>
    <w:rsid w:val="0076258E"/>
    <w:rsid w:val="0079052C"/>
    <w:rsid w:val="007A0D8D"/>
    <w:rsid w:val="007A358F"/>
    <w:rsid w:val="007A6485"/>
    <w:rsid w:val="007A7651"/>
    <w:rsid w:val="007C02EF"/>
    <w:rsid w:val="007C4C6E"/>
    <w:rsid w:val="007D668A"/>
    <w:rsid w:val="007E0734"/>
    <w:rsid w:val="007F76DA"/>
    <w:rsid w:val="00801EEC"/>
    <w:rsid w:val="00803F9D"/>
    <w:rsid w:val="008064EA"/>
    <w:rsid w:val="00811501"/>
    <w:rsid w:val="0082040D"/>
    <w:rsid w:val="00820530"/>
    <w:rsid w:val="008220A0"/>
    <w:rsid w:val="00852CCF"/>
    <w:rsid w:val="0088221B"/>
    <w:rsid w:val="008921D2"/>
    <w:rsid w:val="008929BE"/>
    <w:rsid w:val="00896E0F"/>
    <w:rsid w:val="008A6162"/>
    <w:rsid w:val="008B7BB3"/>
    <w:rsid w:val="008C0E01"/>
    <w:rsid w:val="008C1326"/>
    <w:rsid w:val="008D1F97"/>
    <w:rsid w:val="008E2D29"/>
    <w:rsid w:val="008E76D4"/>
    <w:rsid w:val="00900E60"/>
    <w:rsid w:val="00901F2A"/>
    <w:rsid w:val="0090556C"/>
    <w:rsid w:val="0092099C"/>
    <w:rsid w:val="00926B71"/>
    <w:rsid w:val="009348CD"/>
    <w:rsid w:val="00953425"/>
    <w:rsid w:val="009561C1"/>
    <w:rsid w:val="00957C37"/>
    <w:rsid w:val="0096092C"/>
    <w:rsid w:val="0096272C"/>
    <w:rsid w:val="00965065"/>
    <w:rsid w:val="0096685A"/>
    <w:rsid w:val="00970980"/>
    <w:rsid w:val="00983D1E"/>
    <w:rsid w:val="0099561A"/>
    <w:rsid w:val="009C039A"/>
    <w:rsid w:val="009C4BC1"/>
    <w:rsid w:val="009C74B8"/>
    <w:rsid w:val="00A02CD2"/>
    <w:rsid w:val="00A16DCB"/>
    <w:rsid w:val="00A300D1"/>
    <w:rsid w:val="00A40D06"/>
    <w:rsid w:val="00A55AEA"/>
    <w:rsid w:val="00A663A1"/>
    <w:rsid w:val="00A666C4"/>
    <w:rsid w:val="00A67B67"/>
    <w:rsid w:val="00A97948"/>
    <w:rsid w:val="00AA29B1"/>
    <w:rsid w:val="00AA61FB"/>
    <w:rsid w:val="00AB30BC"/>
    <w:rsid w:val="00AD271E"/>
    <w:rsid w:val="00AD3852"/>
    <w:rsid w:val="00AE1E53"/>
    <w:rsid w:val="00AE4FB5"/>
    <w:rsid w:val="00AE7B9E"/>
    <w:rsid w:val="00AF357C"/>
    <w:rsid w:val="00B06D0A"/>
    <w:rsid w:val="00B15053"/>
    <w:rsid w:val="00B2459B"/>
    <w:rsid w:val="00B4141B"/>
    <w:rsid w:val="00B55C6C"/>
    <w:rsid w:val="00B62DB0"/>
    <w:rsid w:val="00B66C97"/>
    <w:rsid w:val="00B72FC4"/>
    <w:rsid w:val="00B802F1"/>
    <w:rsid w:val="00B92868"/>
    <w:rsid w:val="00B96A01"/>
    <w:rsid w:val="00B978D4"/>
    <w:rsid w:val="00BA1544"/>
    <w:rsid w:val="00BB2A8D"/>
    <w:rsid w:val="00BB6007"/>
    <w:rsid w:val="00BB7A50"/>
    <w:rsid w:val="00BC2E73"/>
    <w:rsid w:val="00BC30CD"/>
    <w:rsid w:val="00BE2614"/>
    <w:rsid w:val="00BE3016"/>
    <w:rsid w:val="00BF010A"/>
    <w:rsid w:val="00C04B34"/>
    <w:rsid w:val="00C0566F"/>
    <w:rsid w:val="00C11DC8"/>
    <w:rsid w:val="00C15F57"/>
    <w:rsid w:val="00C26740"/>
    <w:rsid w:val="00C327FF"/>
    <w:rsid w:val="00C367CD"/>
    <w:rsid w:val="00C45683"/>
    <w:rsid w:val="00C46695"/>
    <w:rsid w:val="00C73D71"/>
    <w:rsid w:val="00C74953"/>
    <w:rsid w:val="00C8311B"/>
    <w:rsid w:val="00C86B56"/>
    <w:rsid w:val="00C90EAB"/>
    <w:rsid w:val="00C979AA"/>
    <w:rsid w:val="00CA0F0F"/>
    <w:rsid w:val="00CA12EF"/>
    <w:rsid w:val="00CA617D"/>
    <w:rsid w:val="00CA6AF9"/>
    <w:rsid w:val="00CA7E48"/>
    <w:rsid w:val="00CB02FA"/>
    <w:rsid w:val="00CD08C8"/>
    <w:rsid w:val="00CD6A75"/>
    <w:rsid w:val="00CE00FF"/>
    <w:rsid w:val="00CF0AB0"/>
    <w:rsid w:val="00CF2285"/>
    <w:rsid w:val="00CF5AE0"/>
    <w:rsid w:val="00D2071F"/>
    <w:rsid w:val="00D4279F"/>
    <w:rsid w:val="00D473CF"/>
    <w:rsid w:val="00D553D6"/>
    <w:rsid w:val="00D72C7A"/>
    <w:rsid w:val="00D85031"/>
    <w:rsid w:val="00D96BDF"/>
    <w:rsid w:val="00DA15DE"/>
    <w:rsid w:val="00DA5EC2"/>
    <w:rsid w:val="00DC5BAC"/>
    <w:rsid w:val="00DC70FD"/>
    <w:rsid w:val="00DD4969"/>
    <w:rsid w:val="00DE561D"/>
    <w:rsid w:val="00DF7831"/>
    <w:rsid w:val="00E11624"/>
    <w:rsid w:val="00E576CB"/>
    <w:rsid w:val="00E6053E"/>
    <w:rsid w:val="00E61E19"/>
    <w:rsid w:val="00E83530"/>
    <w:rsid w:val="00E902CB"/>
    <w:rsid w:val="00E916E5"/>
    <w:rsid w:val="00E92499"/>
    <w:rsid w:val="00E97719"/>
    <w:rsid w:val="00EA446D"/>
    <w:rsid w:val="00EA46A4"/>
    <w:rsid w:val="00EB0B24"/>
    <w:rsid w:val="00EB27E0"/>
    <w:rsid w:val="00EB4397"/>
    <w:rsid w:val="00EB73F6"/>
    <w:rsid w:val="00EC10D6"/>
    <w:rsid w:val="00ED0F85"/>
    <w:rsid w:val="00EE00F0"/>
    <w:rsid w:val="00EE23EF"/>
    <w:rsid w:val="00EE7330"/>
    <w:rsid w:val="00EF5080"/>
    <w:rsid w:val="00F17183"/>
    <w:rsid w:val="00F26EE4"/>
    <w:rsid w:val="00F300BE"/>
    <w:rsid w:val="00F370B1"/>
    <w:rsid w:val="00F45F01"/>
    <w:rsid w:val="00F47E36"/>
    <w:rsid w:val="00F5256C"/>
    <w:rsid w:val="00F60BF0"/>
    <w:rsid w:val="00F705AC"/>
    <w:rsid w:val="00F7088C"/>
    <w:rsid w:val="00F71A51"/>
    <w:rsid w:val="00F94607"/>
    <w:rsid w:val="00FB1CF7"/>
    <w:rsid w:val="00FC13BE"/>
    <w:rsid w:val="00FC2859"/>
    <w:rsid w:val="00FD304E"/>
    <w:rsid w:val="00FD70AE"/>
    <w:rsid w:val="00FE4467"/>
    <w:rsid w:val="00FF3DE9"/>
    <w:rsid w:val="00FF5D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110121"/>
    <w:pPr>
      <w:widowControl w:val="0"/>
      <w:jc w:val="both"/>
    </w:pPr>
    <w:rPr>
      <w:kern w:val="2"/>
      <w:sz w:val="21"/>
      <w:szCs w:val="24"/>
    </w:rPr>
  </w:style>
  <w:style w:type="paragraph" w:styleId="1">
    <w:name w:val="heading 1"/>
    <w:basedOn w:val="a"/>
    <w:next w:val="a"/>
    <w:qFormat/>
    <w:rsid w:val="00591B2C"/>
    <w:pPr>
      <w:keepNext/>
      <w:keepLines/>
      <w:spacing w:before="340" w:after="330" w:line="578" w:lineRule="auto"/>
      <w:outlineLvl w:val="0"/>
    </w:pPr>
    <w:rPr>
      <w:b/>
      <w:bCs/>
      <w:kern w:val="44"/>
      <w:sz w:val="44"/>
      <w:szCs w:val="44"/>
    </w:rPr>
  </w:style>
  <w:style w:type="paragraph" w:styleId="2">
    <w:name w:val="heading 2"/>
    <w:basedOn w:val="a"/>
    <w:next w:val="a"/>
    <w:qFormat/>
    <w:rsid w:val="00591B2C"/>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591B2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10121"/>
  </w:style>
  <w:style w:type="character" w:styleId="a4">
    <w:name w:val="Hyperlink"/>
    <w:uiPriority w:val="99"/>
    <w:rsid w:val="00110121"/>
    <w:rPr>
      <w:strike w:val="0"/>
      <w:dstrike w:val="0"/>
      <w:color w:val="07519A"/>
      <w:u w:val="none"/>
    </w:rPr>
  </w:style>
  <w:style w:type="character" w:customStyle="1" w:styleId="Char">
    <w:name w:val="页眉 Char"/>
    <w:link w:val="a5"/>
    <w:rsid w:val="00110121"/>
    <w:rPr>
      <w:kern w:val="2"/>
      <w:sz w:val="18"/>
      <w:szCs w:val="18"/>
    </w:rPr>
  </w:style>
  <w:style w:type="paragraph" w:styleId="a5">
    <w:name w:val="header"/>
    <w:basedOn w:val="a"/>
    <w:link w:val="Char"/>
    <w:rsid w:val="00110121"/>
    <w:pPr>
      <w:pBdr>
        <w:bottom w:val="single" w:sz="6" w:space="1" w:color="auto"/>
      </w:pBdr>
      <w:tabs>
        <w:tab w:val="center" w:pos="4153"/>
        <w:tab w:val="right" w:pos="8306"/>
      </w:tabs>
      <w:snapToGrid w:val="0"/>
      <w:jc w:val="center"/>
    </w:pPr>
    <w:rPr>
      <w:sz w:val="18"/>
      <w:szCs w:val="18"/>
    </w:rPr>
  </w:style>
  <w:style w:type="paragraph" w:styleId="a6">
    <w:name w:val="footer"/>
    <w:basedOn w:val="a"/>
    <w:link w:val="Char0"/>
    <w:uiPriority w:val="99"/>
    <w:rsid w:val="00110121"/>
    <w:pPr>
      <w:tabs>
        <w:tab w:val="center" w:pos="4153"/>
        <w:tab w:val="right" w:pos="8306"/>
      </w:tabs>
      <w:snapToGrid w:val="0"/>
      <w:jc w:val="left"/>
    </w:pPr>
    <w:rPr>
      <w:sz w:val="18"/>
      <w:szCs w:val="18"/>
    </w:rPr>
  </w:style>
  <w:style w:type="paragraph" w:styleId="10">
    <w:name w:val="toc 1"/>
    <w:basedOn w:val="a"/>
    <w:next w:val="a"/>
    <w:autoRedefine/>
    <w:uiPriority w:val="39"/>
    <w:rsid w:val="00CA12EF"/>
  </w:style>
  <w:style w:type="paragraph" w:styleId="20">
    <w:name w:val="toc 2"/>
    <w:basedOn w:val="a"/>
    <w:next w:val="a"/>
    <w:autoRedefine/>
    <w:uiPriority w:val="39"/>
    <w:rsid w:val="00CA12EF"/>
    <w:pPr>
      <w:ind w:leftChars="200" w:left="420"/>
    </w:pPr>
  </w:style>
  <w:style w:type="paragraph" w:styleId="30">
    <w:name w:val="toc 3"/>
    <w:basedOn w:val="a"/>
    <w:next w:val="a"/>
    <w:autoRedefine/>
    <w:uiPriority w:val="39"/>
    <w:rsid w:val="00CA12EF"/>
    <w:pPr>
      <w:ind w:leftChars="400" w:left="840"/>
    </w:pPr>
  </w:style>
  <w:style w:type="paragraph" w:styleId="a7">
    <w:name w:val="Balloon Text"/>
    <w:basedOn w:val="a"/>
    <w:link w:val="Char1"/>
    <w:rsid w:val="004A6D24"/>
    <w:rPr>
      <w:sz w:val="18"/>
      <w:szCs w:val="18"/>
    </w:rPr>
  </w:style>
  <w:style w:type="character" w:customStyle="1" w:styleId="Char1">
    <w:name w:val="批注框文本 Char"/>
    <w:link w:val="a7"/>
    <w:rsid w:val="004A6D24"/>
    <w:rPr>
      <w:kern w:val="2"/>
      <w:sz w:val="18"/>
      <w:szCs w:val="18"/>
    </w:rPr>
  </w:style>
  <w:style w:type="paragraph" w:styleId="a8">
    <w:name w:val="Date"/>
    <w:basedOn w:val="a"/>
    <w:next w:val="a"/>
    <w:rsid w:val="006F0601"/>
    <w:pPr>
      <w:ind w:leftChars="2500" w:left="100"/>
    </w:pPr>
  </w:style>
  <w:style w:type="paragraph" w:styleId="TOC">
    <w:name w:val="TOC Heading"/>
    <w:basedOn w:val="1"/>
    <w:next w:val="a"/>
    <w:uiPriority w:val="39"/>
    <w:qFormat/>
    <w:rsid w:val="000F3DE4"/>
    <w:pPr>
      <w:widowControl/>
      <w:spacing w:before="480" w:after="0" w:line="276" w:lineRule="auto"/>
      <w:jc w:val="left"/>
      <w:outlineLvl w:val="9"/>
    </w:pPr>
    <w:rPr>
      <w:rFonts w:ascii="Cambria" w:hAnsi="Cambria"/>
      <w:color w:val="365F91"/>
      <w:kern w:val="0"/>
      <w:sz w:val="28"/>
      <w:szCs w:val="28"/>
    </w:rPr>
  </w:style>
  <w:style w:type="character" w:styleId="a9">
    <w:name w:val="annotation reference"/>
    <w:semiHidden/>
    <w:rsid w:val="002A5E0D"/>
    <w:rPr>
      <w:sz w:val="21"/>
      <w:szCs w:val="21"/>
    </w:rPr>
  </w:style>
  <w:style w:type="paragraph" w:styleId="aa">
    <w:name w:val="annotation text"/>
    <w:basedOn w:val="a"/>
    <w:semiHidden/>
    <w:rsid w:val="002A5E0D"/>
    <w:pPr>
      <w:jc w:val="left"/>
    </w:pPr>
  </w:style>
  <w:style w:type="paragraph" w:styleId="ab">
    <w:name w:val="annotation subject"/>
    <w:basedOn w:val="aa"/>
    <w:next w:val="aa"/>
    <w:semiHidden/>
    <w:rsid w:val="002A5E0D"/>
    <w:rPr>
      <w:b/>
      <w:bCs/>
    </w:rPr>
  </w:style>
  <w:style w:type="paragraph" w:styleId="ac">
    <w:name w:val="Normal (Web)"/>
    <w:basedOn w:val="a"/>
    <w:uiPriority w:val="99"/>
    <w:rsid w:val="003E35C5"/>
    <w:pPr>
      <w:widowControl/>
      <w:spacing w:before="100" w:beforeAutospacing="1" w:after="100" w:afterAutospacing="1"/>
      <w:jc w:val="left"/>
    </w:pPr>
    <w:rPr>
      <w:rFonts w:ascii="宋体" w:hAnsi="宋体" w:cs="宋体"/>
      <w:kern w:val="0"/>
      <w:sz w:val="24"/>
    </w:rPr>
  </w:style>
  <w:style w:type="character" w:customStyle="1" w:styleId="Char0">
    <w:name w:val="页脚 Char"/>
    <w:basedOn w:val="a0"/>
    <w:link w:val="a6"/>
    <w:uiPriority w:val="99"/>
    <w:rsid w:val="00AE7B9E"/>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110121"/>
    <w:pPr>
      <w:widowControl w:val="0"/>
      <w:jc w:val="both"/>
    </w:pPr>
    <w:rPr>
      <w:kern w:val="2"/>
      <w:sz w:val="21"/>
      <w:szCs w:val="24"/>
    </w:rPr>
  </w:style>
  <w:style w:type="paragraph" w:styleId="1">
    <w:name w:val="heading 1"/>
    <w:basedOn w:val="a"/>
    <w:next w:val="a"/>
    <w:qFormat/>
    <w:rsid w:val="00591B2C"/>
    <w:pPr>
      <w:keepNext/>
      <w:keepLines/>
      <w:spacing w:before="340" w:after="330" w:line="578" w:lineRule="auto"/>
      <w:outlineLvl w:val="0"/>
    </w:pPr>
    <w:rPr>
      <w:b/>
      <w:bCs/>
      <w:kern w:val="44"/>
      <w:sz w:val="44"/>
      <w:szCs w:val="44"/>
    </w:rPr>
  </w:style>
  <w:style w:type="paragraph" w:styleId="2">
    <w:name w:val="heading 2"/>
    <w:basedOn w:val="a"/>
    <w:next w:val="a"/>
    <w:qFormat/>
    <w:rsid w:val="00591B2C"/>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591B2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10121"/>
  </w:style>
  <w:style w:type="character" w:styleId="a4">
    <w:name w:val="Hyperlink"/>
    <w:uiPriority w:val="99"/>
    <w:rsid w:val="00110121"/>
    <w:rPr>
      <w:strike w:val="0"/>
      <w:dstrike w:val="0"/>
      <w:color w:val="07519A"/>
      <w:u w:val="none"/>
    </w:rPr>
  </w:style>
  <w:style w:type="character" w:customStyle="1" w:styleId="Char">
    <w:name w:val="页眉 Char"/>
    <w:link w:val="a5"/>
    <w:rsid w:val="00110121"/>
    <w:rPr>
      <w:kern w:val="2"/>
      <w:sz w:val="18"/>
      <w:szCs w:val="18"/>
    </w:rPr>
  </w:style>
  <w:style w:type="paragraph" w:styleId="a5">
    <w:name w:val="header"/>
    <w:basedOn w:val="a"/>
    <w:link w:val="Char"/>
    <w:rsid w:val="00110121"/>
    <w:pPr>
      <w:pBdr>
        <w:bottom w:val="single" w:sz="6" w:space="1" w:color="auto"/>
      </w:pBdr>
      <w:tabs>
        <w:tab w:val="center" w:pos="4153"/>
        <w:tab w:val="right" w:pos="8306"/>
      </w:tabs>
      <w:snapToGrid w:val="0"/>
      <w:jc w:val="center"/>
    </w:pPr>
    <w:rPr>
      <w:sz w:val="18"/>
      <w:szCs w:val="18"/>
    </w:rPr>
  </w:style>
  <w:style w:type="paragraph" w:styleId="a6">
    <w:name w:val="footer"/>
    <w:basedOn w:val="a"/>
    <w:rsid w:val="00110121"/>
    <w:pPr>
      <w:tabs>
        <w:tab w:val="center" w:pos="4153"/>
        <w:tab w:val="right" w:pos="8306"/>
      </w:tabs>
      <w:snapToGrid w:val="0"/>
      <w:jc w:val="left"/>
    </w:pPr>
    <w:rPr>
      <w:sz w:val="18"/>
      <w:szCs w:val="18"/>
    </w:rPr>
  </w:style>
  <w:style w:type="paragraph" w:styleId="10">
    <w:name w:val="toc 1"/>
    <w:basedOn w:val="a"/>
    <w:next w:val="a"/>
    <w:autoRedefine/>
    <w:uiPriority w:val="39"/>
    <w:rsid w:val="00CA12EF"/>
  </w:style>
  <w:style w:type="paragraph" w:styleId="20">
    <w:name w:val="toc 2"/>
    <w:basedOn w:val="a"/>
    <w:next w:val="a"/>
    <w:autoRedefine/>
    <w:uiPriority w:val="39"/>
    <w:rsid w:val="00CA12EF"/>
    <w:pPr>
      <w:ind w:leftChars="200" w:left="420"/>
    </w:pPr>
  </w:style>
  <w:style w:type="paragraph" w:styleId="30">
    <w:name w:val="toc 3"/>
    <w:basedOn w:val="a"/>
    <w:next w:val="a"/>
    <w:autoRedefine/>
    <w:uiPriority w:val="39"/>
    <w:rsid w:val="00CA12EF"/>
    <w:pPr>
      <w:ind w:leftChars="400" w:left="840"/>
    </w:pPr>
  </w:style>
  <w:style w:type="paragraph" w:styleId="a7">
    <w:name w:val="Balloon Text"/>
    <w:basedOn w:val="a"/>
    <w:link w:val="Char1"/>
    <w:rsid w:val="004A6D24"/>
    <w:rPr>
      <w:sz w:val="18"/>
      <w:szCs w:val="18"/>
    </w:rPr>
  </w:style>
  <w:style w:type="character" w:customStyle="1" w:styleId="Char1">
    <w:name w:val="批注框文本 Char"/>
    <w:link w:val="a7"/>
    <w:rsid w:val="004A6D24"/>
    <w:rPr>
      <w:kern w:val="2"/>
      <w:sz w:val="18"/>
      <w:szCs w:val="18"/>
    </w:rPr>
  </w:style>
  <w:style w:type="paragraph" w:styleId="a8">
    <w:name w:val="Date"/>
    <w:basedOn w:val="a"/>
    <w:next w:val="a"/>
    <w:rsid w:val="006F0601"/>
    <w:pPr>
      <w:ind w:leftChars="2500" w:left="100"/>
    </w:pPr>
  </w:style>
  <w:style w:type="paragraph" w:styleId="TOC">
    <w:name w:val="TOC Heading"/>
    <w:basedOn w:val="1"/>
    <w:next w:val="a"/>
    <w:uiPriority w:val="39"/>
    <w:qFormat/>
    <w:rsid w:val="000F3DE4"/>
    <w:pPr>
      <w:widowControl/>
      <w:spacing w:before="480" w:after="0" w:line="276" w:lineRule="auto"/>
      <w:jc w:val="left"/>
      <w:outlineLvl w:val="9"/>
    </w:pPr>
    <w:rPr>
      <w:rFonts w:ascii="Cambria" w:hAnsi="Cambria"/>
      <w:color w:val="365F91"/>
      <w:kern w:val="0"/>
      <w:sz w:val="28"/>
      <w:szCs w:val="28"/>
    </w:rPr>
  </w:style>
  <w:style w:type="character" w:styleId="a9">
    <w:name w:val="annotation reference"/>
    <w:semiHidden/>
    <w:rsid w:val="002A5E0D"/>
    <w:rPr>
      <w:sz w:val="21"/>
      <w:szCs w:val="21"/>
    </w:rPr>
  </w:style>
  <w:style w:type="paragraph" w:styleId="aa">
    <w:name w:val="annotation text"/>
    <w:basedOn w:val="a"/>
    <w:semiHidden/>
    <w:rsid w:val="002A5E0D"/>
    <w:pPr>
      <w:jc w:val="left"/>
    </w:pPr>
  </w:style>
  <w:style w:type="paragraph" w:styleId="ab">
    <w:name w:val="annotation subject"/>
    <w:basedOn w:val="aa"/>
    <w:next w:val="aa"/>
    <w:semiHidden/>
    <w:rsid w:val="002A5E0D"/>
    <w:rPr>
      <w:b/>
      <w:bCs/>
    </w:rPr>
  </w:style>
  <w:style w:type="paragraph" w:styleId="ac">
    <w:name w:val="Normal (Web)"/>
    <w:basedOn w:val="a"/>
    <w:uiPriority w:val="99"/>
    <w:rsid w:val="003E35C5"/>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528481">
      <w:bodyDiv w:val="1"/>
      <w:marLeft w:val="0"/>
      <w:marRight w:val="0"/>
      <w:marTop w:val="0"/>
      <w:marBottom w:val="0"/>
      <w:divBdr>
        <w:top w:val="none" w:sz="0" w:space="0" w:color="auto"/>
        <w:left w:val="none" w:sz="0" w:space="0" w:color="auto"/>
        <w:bottom w:val="none" w:sz="0" w:space="0" w:color="auto"/>
        <w:right w:val="none" w:sz="0" w:space="0" w:color="auto"/>
      </w:divBdr>
    </w:div>
    <w:div w:id="1490638604">
      <w:bodyDiv w:val="1"/>
      <w:marLeft w:val="0"/>
      <w:marRight w:val="0"/>
      <w:marTop w:val="0"/>
      <w:marBottom w:val="0"/>
      <w:divBdr>
        <w:top w:val="none" w:sz="0" w:space="0" w:color="auto"/>
        <w:left w:val="none" w:sz="0" w:space="0" w:color="auto"/>
        <w:bottom w:val="none" w:sz="0" w:space="0" w:color="auto"/>
        <w:right w:val="none" w:sz="0" w:space="0" w:color="auto"/>
      </w:divBdr>
    </w:div>
    <w:div w:id="1612588491">
      <w:bodyDiv w:val="1"/>
      <w:marLeft w:val="0"/>
      <w:marRight w:val="0"/>
      <w:marTop w:val="0"/>
      <w:marBottom w:val="0"/>
      <w:divBdr>
        <w:top w:val="none" w:sz="0" w:space="0" w:color="auto"/>
        <w:left w:val="none" w:sz="0" w:space="0" w:color="auto"/>
        <w:bottom w:val="none" w:sz="0" w:space="0" w:color="auto"/>
        <w:right w:val="none" w:sz="0" w:space="0" w:color="auto"/>
      </w:divBdr>
    </w:div>
    <w:div w:id="1822425661">
      <w:bodyDiv w:val="1"/>
      <w:marLeft w:val="0"/>
      <w:marRight w:val="0"/>
      <w:marTop w:val="0"/>
      <w:marBottom w:val="0"/>
      <w:divBdr>
        <w:top w:val="none" w:sz="0" w:space="0" w:color="auto"/>
        <w:left w:val="none" w:sz="0" w:space="0" w:color="auto"/>
        <w:bottom w:val="none" w:sz="0" w:space="0" w:color="auto"/>
        <w:right w:val="none" w:sz="0" w:space="0" w:color="auto"/>
      </w:divBdr>
    </w:div>
    <w:div w:id="188405697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jxt.gxu.edu.cn/download.aspx?fn=1&#65294;&#24191;&#35199;&#22823;&#23398;&#32463;&#36153;&#25903;&#20986;&#23457;&#25209;&#26435;&#38480;&#27969;&#31243;&#22270;.doc" TargetMode="External"/><Relationship Id="rId4" Type="http://schemas.microsoft.com/office/2007/relationships/stylesWithEffects" Target="stylesWithEffects.xml"/><Relationship Id="rId9" Type="http://schemas.openxmlformats.org/officeDocument/2006/relationships/hyperlink" Target="http://wjxt.gxu.edu.cn/download.aspx?fn=1&#65294;&#24191;&#35199;&#22823;&#23398;&#32463;&#36153;&#25903;&#20986;&#23457;&#25209;&#26435;&#38480;&#27969;&#31243;&#22270;.doc"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C30A2-3B2D-4C1E-8581-F43D8B8B9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8</Pages>
  <Words>878</Words>
  <Characters>5005</Characters>
  <Application>Microsoft Office Word</Application>
  <DocSecurity>0</DocSecurity>
  <PresentationFormat/>
  <Lines>41</Lines>
  <Paragraphs>11</Paragraphs>
  <Slides>0</Slides>
  <Notes>0</Notes>
  <HiddenSlides>0</HiddenSlides>
  <MMClips>0</MMClips>
  <ScaleCrop>false</ScaleCrop>
  <Company/>
  <LinksUpToDate>false</LinksUpToDate>
  <CharactersWithSpaces>5872</CharactersWithSpaces>
  <SharedDoc>false</SharedDoc>
  <HLinks>
    <vt:vector size="168" baseType="variant">
      <vt:variant>
        <vt:i4>2142182307</vt:i4>
      </vt:variant>
      <vt:variant>
        <vt:i4>165</vt:i4>
      </vt:variant>
      <vt:variant>
        <vt:i4>0</vt:i4>
      </vt:variant>
      <vt:variant>
        <vt:i4>5</vt:i4>
      </vt:variant>
      <vt:variant>
        <vt:lpwstr>http://wjxt.gxu.edu.cn/download.aspx?fn=1．广西大学经费支出审批权限流程图.doc</vt:lpwstr>
      </vt:variant>
      <vt:variant>
        <vt:lpwstr/>
      </vt:variant>
      <vt:variant>
        <vt:i4>2142182307</vt:i4>
      </vt:variant>
      <vt:variant>
        <vt:i4>162</vt:i4>
      </vt:variant>
      <vt:variant>
        <vt:i4>0</vt:i4>
      </vt:variant>
      <vt:variant>
        <vt:i4>5</vt:i4>
      </vt:variant>
      <vt:variant>
        <vt:lpwstr>http://wjxt.gxu.edu.cn/download.aspx?fn=1．广西大学经费支出审批权限流程图.doc</vt:lpwstr>
      </vt:variant>
      <vt:variant>
        <vt:lpwstr/>
      </vt:variant>
      <vt:variant>
        <vt:i4>1441843</vt:i4>
      </vt:variant>
      <vt:variant>
        <vt:i4>152</vt:i4>
      </vt:variant>
      <vt:variant>
        <vt:i4>0</vt:i4>
      </vt:variant>
      <vt:variant>
        <vt:i4>5</vt:i4>
      </vt:variant>
      <vt:variant>
        <vt:lpwstr/>
      </vt:variant>
      <vt:variant>
        <vt:lpwstr>_Toc390890903</vt:lpwstr>
      </vt:variant>
      <vt:variant>
        <vt:i4>1441843</vt:i4>
      </vt:variant>
      <vt:variant>
        <vt:i4>146</vt:i4>
      </vt:variant>
      <vt:variant>
        <vt:i4>0</vt:i4>
      </vt:variant>
      <vt:variant>
        <vt:i4>5</vt:i4>
      </vt:variant>
      <vt:variant>
        <vt:lpwstr/>
      </vt:variant>
      <vt:variant>
        <vt:lpwstr>_Toc390890902</vt:lpwstr>
      </vt:variant>
      <vt:variant>
        <vt:i4>1441843</vt:i4>
      </vt:variant>
      <vt:variant>
        <vt:i4>140</vt:i4>
      </vt:variant>
      <vt:variant>
        <vt:i4>0</vt:i4>
      </vt:variant>
      <vt:variant>
        <vt:i4>5</vt:i4>
      </vt:variant>
      <vt:variant>
        <vt:lpwstr/>
      </vt:variant>
      <vt:variant>
        <vt:lpwstr>_Toc390890901</vt:lpwstr>
      </vt:variant>
      <vt:variant>
        <vt:i4>1441843</vt:i4>
      </vt:variant>
      <vt:variant>
        <vt:i4>134</vt:i4>
      </vt:variant>
      <vt:variant>
        <vt:i4>0</vt:i4>
      </vt:variant>
      <vt:variant>
        <vt:i4>5</vt:i4>
      </vt:variant>
      <vt:variant>
        <vt:lpwstr/>
      </vt:variant>
      <vt:variant>
        <vt:lpwstr>_Toc390890900</vt:lpwstr>
      </vt:variant>
      <vt:variant>
        <vt:i4>2031666</vt:i4>
      </vt:variant>
      <vt:variant>
        <vt:i4>128</vt:i4>
      </vt:variant>
      <vt:variant>
        <vt:i4>0</vt:i4>
      </vt:variant>
      <vt:variant>
        <vt:i4>5</vt:i4>
      </vt:variant>
      <vt:variant>
        <vt:lpwstr/>
      </vt:variant>
      <vt:variant>
        <vt:lpwstr>_Toc390890899</vt:lpwstr>
      </vt:variant>
      <vt:variant>
        <vt:i4>2031666</vt:i4>
      </vt:variant>
      <vt:variant>
        <vt:i4>122</vt:i4>
      </vt:variant>
      <vt:variant>
        <vt:i4>0</vt:i4>
      </vt:variant>
      <vt:variant>
        <vt:i4>5</vt:i4>
      </vt:variant>
      <vt:variant>
        <vt:lpwstr/>
      </vt:variant>
      <vt:variant>
        <vt:lpwstr>_Toc390890896</vt:lpwstr>
      </vt:variant>
      <vt:variant>
        <vt:i4>2031666</vt:i4>
      </vt:variant>
      <vt:variant>
        <vt:i4>116</vt:i4>
      </vt:variant>
      <vt:variant>
        <vt:i4>0</vt:i4>
      </vt:variant>
      <vt:variant>
        <vt:i4>5</vt:i4>
      </vt:variant>
      <vt:variant>
        <vt:lpwstr/>
      </vt:variant>
      <vt:variant>
        <vt:lpwstr>_Toc390890895</vt:lpwstr>
      </vt:variant>
      <vt:variant>
        <vt:i4>2031666</vt:i4>
      </vt:variant>
      <vt:variant>
        <vt:i4>110</vt:i4>
      </vt:variant>
      <vt:variant>
        <vt:i4>0</vt:i4>
      </vt:variant>
      <vt:variant>
        <vt:i4>5</vt:i4>
      </vt:variant>
      <vt:variant>
        <vt:lpwstr/>
      </vt:variant>
      <vt:variant>
        <vt:lpwstr>_Toc390890894</vt:lpwstr>
      </vt:variant>
      <vt:variant>
        <vt:i4>2031666</vt:i4>
      </vt:variant>
      <vt:variant>
        <vt:i4>104</vt:i4>
      </vt:variant>
      <vt:variant>
        <vt:i4>0</vt:i4>
      </vt:variant>
      <vt:variant>
        <vt:i4>5</vt:i4>
      </vt:variant>
      <vt:variant>
        <vt:lpwstr/>
      </vt:variant>
      <vt:variant>
        <vt:lpwstr>_Toc390890893</vt:lpwstr>
      </vt:variant>
      <vt:variant>
        <vt:i4>2031666</vt:i4>
      </vt:variant>
      <vt:variant>
        <vt:i4>98</vt:i4>
      </vt:variant>
      <vt:variant>
        <vt:i4>0</vt:i4>
      </vt:variant>
      <vt:variant>
        <vt:i4>5</vt:i4>
      </vt:variant>
      <vt:variant>
        <vt:lpwstr/>
      </vt:variant>
      <vt:variant>
        <vt:lpwstr>_Toc390890892</vt:lpwstr>
      </vt:variant>
      <vt:variant>
        <vt:i4>2031666</vt:i4>
      </vt:variant>
      <vt:variant>
        <vt:i4>92</vt:i4>
      </vt:variant>
      <vt:variant>
        <vt:i4>0</vt:i4>
      </vt:variant>
      <vt:variant>
        <vt:i4>5</vt:i4>
      </vt:variant>
      <vt:variant>
        <vt:lpwstr/>
      </vt:variant>
      <vt:variant>
        <vt:lpwstr>_Toc390890891</vt:lpwstr>
      </vt:variant>
      <vt:variant>
        <vt:i4>2031666</vt:i4>
      </vt:variant>
      <vt:variant>
        <vt:i4>86</vt:i4>
      </vt:variant>
      <vt:variant>
        <vt:i4>0</vt:i4>
      </vt:variant>
      <vt:variant>
        <vt:i4>5</vt:i4>
      </vt:variant>
      <vt:variant>
        <vt:lpwstr/>
      </vt:variant>
      <vt:variant>
        <vt:lpwstr>_Toc390890890</vt:lpwstr>
      </vt:variant>
      <vt:variant>
        <vt:i4>1966130</vt:i4>
      </vt:variant>
      <vt:variant>
        <vt:i4>80</vt:i4>
      </vt:variant>
      <vt:variant>
        <vt:i4>0</vt:i4>
      </vt:variant>
      <vt:variant>
        <vt:i4>5</vt:i4>
      </vt:variant>
      <vt:variant>
        <vt:lpwstr/>
      </vt:variant>
      <vt:variant>
        <vt:lpwstr>_Toc390890889</vt:lpwstr>
      </vt:variant>
      <vt:variant>
        <vt:i4>1966130</vt:i4>
      </vt:variant>
      <vt:variant>
        <vt:i4>74</vt:i4>
      </vt:variant>
      <vt:variant>
        <vt:i4>0</vt:i4>
      </vt:variant>
      <vt:variant>
        <vt:i4>5</vt:i4>
      </vt:variant>
      <vt:variant>
        <vt:lpwstr/>
      </vt:variant>
      <vt:variant>
        <vt:lpwstr>_Toc390890888</vt:lpwstr>
      </vt:variant>
      <vt:variant>
        <vt:i4>1966130</vt:i4>
      </vt:variant>
      <vt:variant>
        <vt:i4>68</vt:i4>
      </vt:variant>
      <vt:variant>
        <vt:i4>0</vt:i4>
      </vt:variant>
      <vt:variant>
        <vt:i4>5</vt:i4>
      </vt:variant>
      <vt:variant>
        <vt:lpwstr/>
      </vt:variant>
      <vt:variant>
        <vt:lpwstr>_Toc390890887</vt:lpwstr>
      </vt:variant>
      <vt:variant>
        <vt:i4>1966130</vt:i4>
      </vt:variant>
      <vt:variant>
        <vt:i4>62</vt:i4>
      </vt:variant>
      <vt:variant>
        <vt:i4>0</vt:i4>
      </vt:variant>
      <vt:variant>
        <vt:i4>5</vt:i4>
      </vt:variant>
      <vt:variant>
        <vt:lpwstr/>
      </vt:variant>
      <vt:variant>
        <vt:lpwstr>_Toc390890886</vt:lpwstr>
      </vt:variant>
      <vt:variant>
        <vt:i4>1966130</vt:i4>
      </vt:variant>
      <vt:variant>
        <vt:i4>56</vt:i4>
      </vt:variant>
      <vt:variant>
        <vt:i4>0</vt:i4>
      </vt:variant>
      <vt:variant>
        <vt:i4>5</vt:i4>
      </vt:variant>
      <vt:variant>
        <vt:lpwstr/>
      </vt:variant>
      <vt:variant>
        <vt:lpwstr>_Toc390890885</vt:lpwstr>
      </vt:variant>
      <vt:variant>
        <vt:i4>1966130</vt:i4>
      </vt:variant>
      <vt:variant>
        <vt:i4>50</vt:i4>
      </vt:variant>
      <vt:variant>
        <vt:i4>0</vt:i4>
      </vt:variant>
      <vt:variant>
        <vt:i4>5</vt:i4>
      </vt:variant>
      <vt:variant>
        <vt:lpwstr/>
      </vt:variant>
      <vt:variant>
        <vt:lpwstr>_Toc390890884</vt:lpwstr>
      </vt:variant>
      <vt:variant>
        <vt:i4>1966130</vt:i4>
      </vt:variant>
      <vt:variant>
        <vt:i4>44</vt:i4>
      </vt:variant>
      <vt:variant>
        <vt:i4>0</vt:i4>
      </vt:variant>
      <vt:variant>
        <vt:i4>5</vt:i4>
      </vt:variant>
      <vt:variant>
        <vt:lpwstr/>
      </vt:variant>
      <vt:variant>
        <vt:lpwstr>_Toc390890883</vt:lpwstr>
      </vt:variant>
      <vt:variant>
        <vt:i4>1966130</vt:i4>
      </vt:variant>
      <vt:variant>
        <vt:i4>38</vt:i4>
      </vt:variant>
      <vt:variant>
        <vt:i4>0</vt:i4>
      </vt:variant>
      <vt:variant>
        <vt:i4>5</vt:i4>
      </vt:variant>
      <vt:variant>
        <vt:lpwstr/>
      </vt:variant>
      <vt:variant>
        <vt:lpwstr>_Toc390890882</vt:lpwstr>
      </vt:variant>
      <vt:variant>
        <vt:i4>1966130</vt:i4>
      </vt:variant>
      <vt:variant>
        <vt:i4>32</vt:i4>
      </vt:variant>
      <vt:variant>
        <vt:i4>0</vt:i4>
      </vt:variant>
      <vt:variant>
        <vt:i4>5</vt:i4>
      </vt:variant>
      <vt:variant>
        <vt:lpwstr/>
      </vt:variant>
      <vt:variant>
        <vt:lpwstr>_Toc390890881</vt:lpwstr>
      </vt:variant>
      <vt:variant>
        <vt:i4>1966130</vt:i4>
      </vt:variant>
      <vt:variant>
        <vt:i4>26</vt:i4>
      </vt:variant>
      <vt:variant>
        <vt:i4>0</vt:i4>
      </vt:variant>
      <vt:variant>
        <vt:i4>5</vt:i4>
      </vt:variant>
      <vt:variant>
        <vt:lpwstr/>
      </vt:variant>
      <vt:variant>
        <vt:lpwstr>_Toc390890880</vt:lpwstr>
      </vt:variant>
      <vt:variant>
        <vt:i4>1114162</vt:i4>
      </vt:variant>
      <vt:variant>
        <vt:i4>20</vt:i4>
      </vt:variant>
      <vt:variant>
        <vt:i4>0</vt:i4>
      </vt:variant>
      <vt:variant>
        <vt:i4>5</vt:i4>
      </vt:variant>
      <vt:variant>
        <vt:lpwstr/>
      </vt:variant>
      <vt:variant>
        <vt:lpwstr>_Toc390890879</vt:lpwstr>
      </vt:variant>
      <vt:variant>
        <vt:i4>1114162</vt:i4>
      </vt:variant>
      <vt:variant>
        <vt:i4>14</vt:i4>
      </vt:variant>
      <vt:variant>
        <vt:i4>0</vt:i4>
      </vt:variant>
      <vt:variant>
        <vt:i4>5</vt:i4>
      </vt:variant>
      <vt:variant>
        <vt:lpwstr/>
      </vt:variant>
      <vt:variant>
        <vt:lpwstr>_Toc390890878</vt:lpwstr>
      </vt:variant>
      <vt:variant>
        <vt:i4>1114162</vt:i4>
      </vt:variant>
      <vt:variant>
        <vt:i4>8</vt:i4>
      </vt:variant>
      <vt:variant>
        <vt:i4>0</vt:i4>
      </vt:variant>
      <vt:variant>
        <vt:i4>5</vt:i4>
      </vt:variant>
      <vt:variant>
        <vt:lpwstr/>
      </vt:variant>
      <vt:variant>
        <vt:lpwstr>_Toc390890877</vt:lpwstr>
      </vt:variant>
      <vt:variant>
        <vt:i4>1114162</vt:i4>
      </vt:variant>
      <vt:variant>
        <vt:i4>2</vt:i4>
      </vt:variant>
      <vt:variant>
        <vt:i4>0</vt:i4>
      </vt:variant>
      <vt:variant>
        <vt:i4>5</vt:i4>
      </vt:variant>
      <vt:variant>
        <vt:lpwstr/>
      </vt:variant>
      <vt:variant>
        <vt:lpwstr>_Toc390890876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广西大学经费支出审批权限暂行办法</dc:title>
  <dc:creator>SAMSUNG</dc:creator>
  <cp:lastModifiedBy>thtf</cp:lastModifiedBy>
  <cp:revision>30</cp:revision>
  <cp:lastPrinted>2017-04-20T04:54:00Z</cp:lastPrinted>
  <dcterms:created xsi:type="dcterms:W3CDTF">2017-04-19T14:02:00Z</dcterms:created>
  <dcterms:modified xsi:type="dcterms:W3CDTF">2017-06-14T02:41:00Z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2052-8.1.0.3477</vt:lpwstr>
  </property>
</Properties>
</file>