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C88" w:rsidRDefault="004B1C88" w:rsidP="004B1C88">
      <w:pPr>
        <w:pStyle w:val="a3"/>
        <w:spacing w:before="0" w:after="0" w:line="360" w:lineRule="auto"/>
        <w:jc w:val="center"/>
        <w:rPr>
          <w:rStyle w:val="a4"/>
          <w:rFonts w:hint="eastAsia"/>
          <w:color w:val="000000"/>
          <w:sz w:val="32"/>
        </w:rPr>
      </w:pPr>
      <w:bookmarkStart w:id="0" w:name="上海师范大学财务处工作内部监督制度"/>
      <w:r w:rsidRPr="00E82F4E">
        <w:rPr>
          <w:rStyle w:val="a4"/>
          <w:color w:val="000000"/>
          <w:sz w:val="32"/>
        </w:rPr>
        <w:t>上海</w:t>
      </w:r>
      <w:r>
        <w:rPr>
          <w:rStyle w:val="a4"/>
          <w:rFonts w:hint="eastAsia"/>
          <w:color w:val="000000"/>
          <w:sz w:val="32"/>
        </w:rPr>
        <w:t>师范</w:t>
      </w:r>
      <w:r w:rsidRPr="00E82F4E">
        <w:rPr>
          <w:rStyle w:val="a4"/>
          <w:color w:val="000000"/>
          <w:sz w:val="32"/>
        </w:rPr>
        <w:t>大学</w:t>
      </w:r>
      <w:r>
        <w:rPr>
          <w:rStyle w:val="a4"/>
          <w:rFonts w:hint="eastAsia"/>
          <w:color w:val="000000"/>
          <w:sz w:val="32"/>
        </w:rPr>
        <w:t>天华学院</w:t>
      </w:r>
      <w:r w:rsidRPr="00E82F4E">
        <w:rPr>
          <w:rStyle w:val="a4"/>
          <w:color w:val="000000"/>
          <w:sz w:val="32"/>
        </w:rPr>
        <w:t>财务处内部</w:t>
      </w:r>
      <w:r w:rsidRPr="00E82F4E">
        <w:rPr>
          <w:rStyle w:val="a4"/>
          <w:rFonts w:hint="eastAsia"/>
          <w:color w:val="000000"/>
          <w:sz w:val="32"/>
        </w:rPr>
        <w:t>控制</w:t>
      </w:r>
      <w:r w:rsidRPr="00E82F4E">
        <w:rPr>
          <w:rStyle w:val="a4"/>
          <w:color w:val="000000"/>
          <w:sz w:val="32"/>
        </w:rPr>
        <w:t xml:space="preserve">制度 </w:t>
      </w:r>
      <w:bookmarkEnd w:id="0"/>
    </w:p>
    <w:p w:rsidR="00490A5D" w:rsidRPr="00490A5D" w:rsidRDefault="00490A5D" w:rsidP="004B1C88">
      <w:pPr>
        <w:pStyle w:val="a3"/>
        <w:spacing w:before="0" w:after="0" w:line="360" w:lineRule="auto"/>
        <w:jc w:val="center"/>
        <w:rPr>
          <w:color w:val="000000"/>
        </w:rPr>
      </w:pPr>
      <w:r>
        <w:rPr>
          <w:rFonts w:hint="eastAsia"/>
          <w:color w:val="000000"/>
        </w:rPr>
        <w:t>（</w:t>
      </w:r>
      <w:r w:rsidRPr="00490A5D">
        <w:rPr>
          <w:rFonts w:hint="eastAsia"/>
          <w:color w:val="000000"/>
        </w:rPr>
        <w:t>2012年9月29日颁布实施，2017年4月28日第40次校务委员会全体会议修订通过</w:t>
      </w:r>
      <w:r>
        <w:rPr>
          <w:rFonts w:hint="eastAsia"/>
          <w:color w:val="000000"/>
        </w:rPr>
        <w:t>）</w:t>
      </w:r>
      <w:bookmarkStart w:id="1" w:name="_GoBack"/>
      <w:bookmarkEnd w:id="1"/>
    </w:p>
    <w:p w:rsidR="004B1C88" w:rsidRPr="00A2050A" w:rsidRDefault="004B1C88" w:rsidP="002D2222">
      <w:pPr>
        <w:pStyle w:val="a5"/>
        <w:adjustRightInd w:val="0"/>
        <w:snapToGrid w:val="0"/>
        <w:spacing w:before="0" w:beforeAutospacing="0" w:after="0" w:afterAutospacing="0" w:line="360" w:lineRule="auto"/>
        <w:rPr>
          <w:rFonts w:asciiTheme="minorEastAsia" w:eastAsiaTheme="minorEastAsia" w:hAnsiTheme="minorEastAsia"/>
          <w:color w:val="000000"/>
        </w:rPr>
      </w:pPr>
      <w:r w:rsidRPr="00E82F4E">
        <w:rPr>
          <w:rFonts w:hint="eastAsia"/>
          <w:b/>
          <w:color w:val="000000"/>
        </w:rPr>
        <w:t> </w:t>
      </w:r>
      <w:r>
        <w:rPr>
          <w:color w:val="000000"/>
        </w:rPr>
        <w:t xml:space="preserve"> </w:t>
      </w:r>
      <w:r w:rsidRPr="00A2050A">
        <w:rPr>
          <w:rFonts w:asciiTheme="minorEastAsia" w:eastAsiaTheme="minorEastAsia" w:hAnsiTheme="minorEastAsia"/>
          <w:color w:val="000000"/>
        </w:rPr>
        <w:t xml:space="preserve"> </w:t>
      </w:r>
      <w:r w:rsidRPr="00A2050A">
        <w:rPr>
          <w:rFonts w:asciiTheme="minorEastAsia" w:eastAsiaTheme="minorEastAsia" w:hAnsiTheme="minorEastAsia" w:hint="eastAsia"/>
          <w:color w:val="000000"/>
        </w:rPr>
        <w:t>为规范会计行为，</w:t>
      </w:r>
      <w:r w:rsidRPr="00A2050A">
        <w:rPr>
          <w:rFonts w:asciiTheme="minorEastAsia" w:eastAsiaTheme="minorEastAsia" w:hAnsiTheme="minorEastAsia"/>
          <w:color w:val="000000"/>
        </w:rPr>
        <w:t>保证</w:t>
      </w:r>
      <w:r w:rsidRPr="00A2050A">
        <w:rPr>
          <w:rFonts w:asciiTheme="minorEastAsia" w:eastAsiaTheme="minorEastAsia" w:hAnsiTheme="minorEastAsia" w:hint="eastAsia"/>
          <w:color w:val="000000"/>
        </w:rPr>
        <w:t>学校财务活动的合法性</w:t>
      </w:r>
      <w:r w:rsidRPr="00A2050A">
        <w:rPr>
          <w:rFonts w:asciiTheme="minorEastAsia" w:eastAsiaTheme="minorEastAsia" w:hAnsiTheme="minorEastAsia"/>
          <w:color w:val="000000"/>
        </w:rPr>
        <w:t>，防止</w:t>
      </w:r>
      <w:r w:rsidRPr="00A2050A">
        <w:rPr>
          <w:rFonts w:asciiTheme="minorEastAsia" w:eastAsiaTheme="minorEastAsia" w:hAnsiTheme="minorEastAsia" w:hint="eastAsia"/>
          <w:color w:val="000000"/>
        </w:rPr>
        <w:t>并及时</w:t>
      </w:r>
      <w:r w:rsidRPr="00A2050A">
        <w:rPr>
          <w:rFonts w:asciiTheme="minorEastAsia" w:eastAsiaTheme="minorEastAsia" w:hAnsiTheme="minorEastAsia"/>
          <w:color w:val="000000"/>
        </w:rPr>
        <w:t>发现、纠正错误与舞弊，保证</w:t>
      </w:r>
      <w:r w:rsidRPr="00A2050A">
        <w:rPr>
          <w:rFonts w:asciiTheme="minorEastAsia" w:eastAsiaTheme="minorEastAsia" w:hAnsiTheme="minorEastAsia" w:hint="eastAsia"/>
          <w:color w:val="000000"/>
        </w:rPr>
        <w:t>学校</w:t>
      </w:r>
      <w:r w:rsidRPr="00A2050A">
        <w:rPr>
          <w:rFonts w:asciiTheme="minorEastAsia" w:eastAsiaTheme="minorEastAsia" w:hAnsiTheme="minorEastAsia"/>
          <w:color w:val="000000"/>
        </w:rPr>
        <w:t>资产的安全和完整，保证会计资料的真实、完整</w:t>
      </w:r>
      <w:r>
        <w:rPr>
          <w:rFonts w:asciiTheme="minorEastAsia" w:eastAsiaTheme="minorEastAsia" w:hAnsiTheme="minorEastAsia"/>
          <w:color w:val="000000"/>
        </w:rPr>
        <w:t>；</w:t>
      </w:r>
      <w:r w:rsidRPr="00A2050A">
        <w:rPr>
          <w:rFonts w:asciiTheme="minorEastAsia" w:eastAsiaTheme="minorEastAsia" w:hAnsiTheme="minorEastAsia" w:hint="eastAsia"/>
        </w:rPr>
        <w:t>进一步提高学校内部管理水平，规范内部控制，完善学校内部控制制度体系框架，加快内部控制体系建设，加强廉政风险防控机制建设，根据有关法律法规和《</w:t>
      </w:r>
      <w:hyperlink r:id="rId7" w:tgtFrame="_blank" w:history="1">
        <w:r w:rsidRPr="00A2050A">
          <w:rPr>
            <w:rFonts w:asciiTheme="minorEastAsia" w:eastAsiaTheme="minorEastAsia" w:hAnsiTheme="minorEastAsia" w:hint="eastAsia"/>
          </w:rPr>
          <w:t>行政事业单位内部控制规范</w:t>
        </w:r>
      </w:hyperlink>
      <w:r w:rsidRPr="00A2050A">
        <w:rPr>
          <w:rFonts w:asciiTheme="minorEastAsia" w:eastAsiaTheme="minorEastAsia" w:hAnsiTheme="minorEastAsia" w:hint="eastAsia"/>
        </w:rPr>
        <w:t>（试行）》（财会〔</w:t>
      </w:r>
      <w:r w:rsidRPr="00A2050A">
        <w:rPr>
          <w:rFonts w:asciiTheme="minorEastAsia" w:eastAsiaTheme="minorEastAsia" w:hAnsiTheme="minorEastAsia"/>
        </w:rPr>
        <w:t>2012</w:t>
      </w:r>
      <w:r w:rsidRPr="00A2050A">
        <w:rPr>
          <w:rFonts w:asciiTheme="minorEastAsia" w:eastAsiaTheme="minorEastAsia" w:hAnsiTheme="minorEastAsia" w:hint="eastAsia"/>
        </w:rPr>
        <w:t>〕</w:t>
      </w:r>
      <w:r w:rsidRPr="00A2050A">
        <w:rPr>
          <w:rFonts w:asciiTheme="minorEastAsia" w:eastAsiaTheme="minorEastAsia" w:hAnsiTheme="minorEastAsia"/>
        </w:rPr>
        <w:t>21</w:t>
      </w:r>
      <w:r w:rsidRPr="00A2050A">
        <w:rPr>
          <w:rFonts w:asciiTheme="minorEastAsia" w:eastAsiaTheme="minorEastAsia" w:hAnsiTheme="minorEastAsia" w:hint="eastAsia"/>
        </w:rPr>
        <w:t>号）及有关文件精神，</w:t>
      </w:r>
      <w:r w:rsidRPr="00A2050A">
        <w:rPr>
          <w:rFonts w:asciiTheme="minorEastAsia" w:eastAsiaTheme="minorEastAsia" w:hAnsiTheme="minorEastAsia"/>
          <w:color w:val="000000"/>
        </w:rPr>
        <w:t>特制定财务处内部</w:t>
      </w:r>
      <w:r w:rsidRPr="00A2050A">
        <w:rPr>
          <w:rFonts w:asciiTheme="minorEastAsia" w:eastAsiaTheme="minorEastAsia" w:hAnsiTheme="minorEastAsia" w:hint="eastAsia"/>
          <w:color w:val="000000"/>
        </w:rPr>
        <w:t>控制</w:t>
      </w:r>
      <w:r w:rsidRPr="00A2050A">
        <w:rPr>
          <w:rFonts w:asciiTheme="minorEastAsia" w:eastAsiaTheme="minorEastAsia" w:hAnsiTheme="minorEastAsia"/>
          <w:color w:val="000000"/>
        </w:rPr>
        <w:t>制度如下：</w:t>
      </w:r>
    </w:p>
    <w:p w:rsidR="004B1C88" w:rsidRPr="0023125F" w:rsidRDefault="004B1C88" w:rsidP="002D2222">
      <w:pPr>
        <w:adjustRightInd w:val="0"/>
        <w:snapToGrid w:val="0"/>
        <w:spacing w:line="360" w:lineRule="auto"/>
        <w:ind w:firstLineChars="177" w:firstLine="426"/>
        <w:rPr>
          <w:rFonts w:ascii="宋体" w:hAnsi="宋体"/>
          <w:color w:val="000000"/>
          <w:sz w:val="24"/>
        </w:rPr>
      </w:pPr>
      <w:r w:rsidRPr="00656618">
        <w:rPr>
          <w:rFonts w:ascii="宋体" w:hAnsi="宋体"/>
          <w:b/>
          <w:color w:val="000000"/>
          <w:sz w:val="24"/>
        </w:rPr>
        <w:t>第一条</w:t>
      </w:r>
      <w:r w:rsidRPr="00656618">
        <w:rPr>
          <w:rFonts w:ascii="宋体" w:hAnsi="宋体" w:hint="eastAsia"/>
          <w:b/>
          <w:color w:val="000000"/>
          <w:sz w:val="24"/>
        </w:rPr>
        <w:t xml:space="preserve"> </w:t>
      </w:r>
      <w:r w:rsidRPr="0023125F">
        <w:rPr>
          <w:rFonts w:ascii="宋体" w:hAnsi="宋体" w:hint="eastAsia"/>
          <w:color w:val="000000"/>
          <w:sz w:val="24"/>
        </w:rPr>
        <w:t>财会岗位控制</w:t>
      </w:r>
    </w:p>
    <w:p w:rsidR="004B1C88" w:rsidRPr="00E82F4E" w:rsidRDefault="004B1C88" w:rsidP="004B1C88">
      <w:pPr>
        <w:spacing w:line="360" w:lineRule="auto"/>
        <w:rPr>
          <w:rFonts w:ascii="宋体" w:hAnsi="宋体"/>
          <w:color w:val="000000"/>
          <w:sz w:val="24"/>
        </w:rPr>
      </w:pPr>
      <w:r w:rsidRPr="00E82F4E">
        <w:rPr>
          <w:rFonts w:ascii="宋体" w:hAnsi="宋体" w:hint="eastAsia"/>
          <w:color w:val="000000"/>
          <w:sz w:val="24"/>
        </w:rPr>
        <w:t xml:space="preserve">    </w:t>
      </w:r>
      <w:r w:rsidRPr="00E82F4E">
        <w:rPr>
          <w:rFonts w:ascii="宋体" w:hAnsi="宋体"/>
          <w:color w:val="000000"/>
          <w:sz w:val="24"/>
        </w:rPr>
        <w:t>1、财务处的每个财会人员都必须严格恪守</w:t>
      </w:r>
      <w:r w:rsidRPr="009D58D5">
        <w:rPr>
          <w:rFonts w:ascii="宋体" w:hAnsi="宋体"/>
          <w:color w:val="000000"/>
          <w:sz w:val="24"/>
        </w:rPr>
        <w:t>《</w:t>
      </w:r>
      <w:r w:rsidRPr="009D58D5">
        <w:rPr>
          <w:rStyle w:val="a4"/>
          <w:b w:val="0"/>
          <w:color w:val="000000"/>
          <w:sz w:val="24"/>
        </w:rPr>
        <w:t>上海</w:t>
      </w:r>
      <w:r w:rsidRPr="009D58D5">
        <w:rPr>
          <w:rStyle w:val="a4"/>
          <w:rFonts w:hint="eastAsia"/>
          <w:b w:val="0"/>
          <w:color w:val="000000"/>
          <w:sz w:val="24"/>
        </w:rPr>
        <w:t>师范</w:t>
      </w:r>
      <w:r w:rsidRPr="009D58D5">
        <w:rPr>
          <w:rStyle w:val="a4"/>
          <w:b w:val="0"/>
          <w:color w:val="000000"/>
          <w:sz w:val="24"/>
        </w:rPr>
        <w:t>大学</w:t>
      </w:r>
      <w:r w:rsidRPr="009D58D5">
        <w:rPr>
          <w:rStyle w:val="a4"/>
          <w:rFonts w:hint="eastAsia"/>
          <w:b w:val="0"/>
          <w:color w:val="000000"/>
          <w:sz w:val="24"/>
        </w:rPr>
        <w:t>天华学院</w:t>
      </w:r>
      <w:r w:rsidRPr="009D58D5">
        <w:rPr>
          <w:rFonts w:ascii="宋体" w:hAnsi="宋体"/>
          <w:color w:val="000000"/>
          <w:sz w:val="24"/>
        </w:rPr>
        <w:t>岗位</w:t>
      </w:r>
      <w:r w:rsidRPr="009D58D5">
        <w:rPr>
          <w:rFonts w:ascii="宋体" w:hAnsi="宋体" w:hint="eastAsia"/>
          <w:color w:val="000000"/>
          <w:sz w:val="24"/>
        </w:rPr>
        <w:t>职责</w:t>
      </w:r>
      <w:r w:rsidRPr="009D58D5">
        <w:rPr>
          <w:rFonts w:ascii="宋体" w:hAnsi="宋体"/>
          <w:color w:val="000000"/>
          <w:sz w:val="24"/>
        </w:rPr>
        <w:t>》</w:t>
      </w:r>
      <w:r w:rsidRPr="00E82F4E">
        <w:rPr>
          <w:rFonts w:ascii="宋体" w:hAnsi="宋体"/>
          <w:color w:val="000000"/>
          <w:sz w:val="24"/>
        </w:rPr>
        <w:t>的要求，明确处长</w:t>
      </w:r>
      <w:r w:rsidRPr="00E82F4E">
        <w:rPr>
          <w:rFonts w:ascii="宋体" w:hAnsi="宋体" w:hint="eastAsia"/>
          <w:color w:val="000000"/>
          <w:sz w:val="24"/>
        </w:rPr>
        <w:t>、</w:t>
      </w:r>
      <w:r>
        <w:rPr>
          <w:rFonts w:ascii="宋体" w:hAnsi="宋体" w:hint="eastAsia"/>
          <w:color w:val="000000"/>
          <w:sz w:val="24"/>
        </w:rPr>
        <w:t>副</w:t>
      </w:r>
      <w:r w:rsidRPr="00E82F4E">
        <w:rPr>
          <w:rFonts w:ascii="宋体" w:hAnsi="宋体"/>
          <w:color w:val="000000"/>
          <w:sz w:val="24"/>
        </w:rPr>
        <w:t>处长</w:t>
      </w:r>
      <w:r>
        <w:rPr>
          <w:rFonts w:ascii="宋体" w:hAnsi="宋体" w:hint="eastAsia"/>
          <w:color w:val="000000"/>
          <w:sz w:val="24"/>
        </w:rPr>
        <w:t>、</w:t>
      </w:r>
      <w:r w:rsidRPr="00E82F4E">
        <w:rPr>
          <w:rFonts w:ascii="宋体" w:hAnsi="宋体"/>
          <w:color w:val="000000"/>
          <w:sz w:val="24"/>
        </w:rPr>
        <w:t>处长</w:t>
      </w:r>
      <w:r>
        <w:rPr>
          <w:rFonts w:ascii="宋体" w:hAnsi="宋体" w:hint="eastAsia"/>
          <w:color w:val="000000"/>
          <w:sz w:val="24"/>
        </w:rPr>
        <w:t>助理</w:t>
      </w:r>
      <w:r w:rsidRPr="00E82F4E">
        <w:rPr>
          <w:rFonts w:ascii="宋体" w:hAnsi="宋体"/>
          <w:color w:val="000000"/>
          <w:sz w:val="24"/>
        </w:rPr>
        <w:t xml:space="preserve">及每个财会人员自己的职责权限，严格分工，互相分离，互相制约，互相监督，避免任何工作人员担任不相容职务，以防止错误和舞弊。 </w:t>
      </w:r>
    </w:p>
    <w:p w:rsidR="004B1C88" w:rsidRPr="00E82F4E" w:rsidRDefault="004B1C88" w:rsidP="004B1C88">
      <w:pPr>
        <w:spacing w:line="360" w:lineRule="auto"/>
        <w:ind w:firstLine="480"/>
        <w:rPr>
          <w:rFonts w:ascii="宋体" w:hAnsi="宋体"/>
          <w:color w:val="000000"/>
          <w:sz w:val="24"/>
        </w:rPr>
      </w:pPr>
      <w:r w:rsidRPr="00E82F4E">
        <w:rPr>
          <w:rFonts w:ascii="宋体" w:hAnsi="宋体"/>
          <w:color w:val="000000"/>
          <w:sz w:val="24"/>
        </w:rPr>
        <w:t>2、实现以下三项职务分离：资产保管与会计核算相分离</w:t>
      </w:r>
      <w:r w:rsidRPr="00E82F4E">
        <w:rPr>
          <w:rFonts w:ascii="宋体" w:hAnsi="宋体" w:hint="eastAsia"/>
          <w:color w:val="000000"/>
          <w:sz w:val="24"/>
        </w:rPr>
        <w:t>，</w:t>
      </w:r>
      <w:r w:rsidRPr="00E82F4E">
        <w:rPr>
          <w:rFonts w:ascii="宋体" w:hAnsi="宋体"/>
          <w:color w:val="000000"/>
          <w:sz w:val="24"/>
        </w:rPr>
        <w:t>出纳不得兼任稽核、会计档案保管和收入、支出、费用、债权债务账目的登记工作；</w:t>
      </w:r>
      <w:r w:rsidRPr="00E82F4E">
        <w:rPr>
          <w:rFonts w:ascii="宋体" w:hAnsi="宋体" w:hint="eastAsia"/>
          <w:color w:val="000000"/>
          <w:sz w:val="24"/>
        </w:rPr>
        <w:t>业务</w:t>
      </w:r>
      <w:r w:rsidRPr="00E82F4E">
        <w:rPr>
          <w:rFonts w:ascii="宋体" w:hAnsi="宋体"/>
          <w:color w:val="000000"/>
          <w:sz w:val="24"/>
        </w:rPr>
        <w:t>责任与会计责任相分离；</w:t>
      </w:r>
      <w:r w:rsidRPr="00E82F4E">
        <w:rPr>
          <w:rFonts w:ascii="宋体" w:hAnsi="宋体" w:hint="eastAsia"/>
          <w:color w:val="000000"/>
          <w:sz w:val="24"/>
        </w:rPr>
        <w:t>决策、</w:t>
      </w:r>
      <w:r w:rsidRPr="00E82F4E">
        <w:rPr>
          <w:rFonts w:ascii="宋体" w:hAnsi="宋体"/>
          <w:color w:val="000000"/>
          <w:sz w:val="24"/>
        </w:rPr>
        <w:t xml:space="preserve">授权与执行、保管、审查、记录相分离。 </w:t>
      </w:r>
    </w:p>
    <w:p w:rsidR="004B1C88" w:rsidRPr="00E82F4E" w:rsidRDefault="004B1C88" w:rsidP="004B1C88">
      <w:pPr>
        <w:spacing w:line="360" w:lineRule="auto"/>
        <w:ind w:firstLine="480"/>
        <w:rPr>
          <w:rFonts w:ascii="宋体" w:hAnsi="宋体"/>
          <w:color w:val="000000"/>
          <w:sz w:val="24"/>
        </w:rPr>
      </w:pPr>
      <w:r w:rsidRPr="00E82F4E">
        <w:rPr>
          <w:rFonts w:ascii="宋体" w:hAnsi="宋体" w:hint="eastAsia"/>
          <w:color w:val="000000"/>
          <w:sz w:val="24"/>
        </w:rPr>
        <w:t>3、根据需要进行岗位轮换，可以发现前任可能出现的弊端或差错，抑制不规范行为。</w:t>
      </w:r>
    </w:p>
    <w:p w:rsidR="004B1C88" w:rsidRPr="0023125F" w:rsidRDefault="004B1C88" w:rsidP="004B1C88">
      <w:pPr>
        <w:spacing w:line="360" w:lineRule="auto"/>
        <w:ind w:firstLineChars="236" w:firstLine="569"/>
        <w:rPr>
          <w:rFonts w:ascii="宋体" w:hAnsi="宋体"/>
          <w:color w:val="000000"/>
          <w:sz w:val="24"/>
        </w:rPr>
      </w:pPr>
      <w:r w:rsidRPr="00656618">
        <w:rPr>
          <w:rFonts w:ascii="宋体" w:hAnsi="宋体"/>
          <w:b/>
          <w:color w:val="000000"/>
          <w:sz w:val="24"/>
        </w:rPr>
        <w:t>第二条</w:t>
      </w:r>
      <w:r w:rsidRPr="00656618">
        <w:rPr>
          <w:rFonts w:ascii="宋体" w:hAnsi="宋体" w:hint="eastAsia"/>
          <w:b/>
          <w:color w:val="000000"/>
          <w:sz w:val="24"/>
        </w:rPr>
        <w:t xml:space="preserve"> </w:t>
      </w:r>
      <w:r w:rsidRPr="0023125F">
        <w:rPr>
          <w:rFonts w:ascii="宋体" w:hAnsi="宋体" w:hint="eastAsia"/>
          <w:color w:val="000000"/>
          <w:sz w:val="24"/>
        </w:rPr>
        <w:t>业务过程控制</w:t>
      </w:r>
    </w:p>
    <w:p w:rsidR="004B1C88" w:rsidRPr="00E82F4E" w:rsidRDefault="00F763B7" w:rsidP="004B1C88">
      <w:pPr>
        <w:spacing w:line="360" w:lineRule="auto"/>
        <w:rPr>
          <w:rFonts w:ascii="宋体" w:hAnsi="宋体"/>
          <w:color w:val="000000"/>
          <w:sz w:val="24"/>
        </w:rPr>
      </w:pPr>
      <w:r>
        <w:rPr>
          <w:rFonts w:ascii="宋体" w:hAnsi="宋体"/>
          <w:color w:val="000000"/>
          <w:sz w:val="24"/>
        </w:rPr>
        <w:t xml:space="preserve">    </w:t>
      </w:r>
      <w:r w:rsidR="004B1C88" w:rsidRPr="00E82F4E">
        <w:rPr>
          <w:rFonts w:ascii="宋体" w:hAnsi="宋体"/>
          <w:color w:val="000000"/>
          <w:sz w:val="24"/>
        </w:rPr>
        <w:t>1</w:t>
      </w:r>
      <w:r w:rsidR="004B1C88" w:rsidRPr="00E82F4E">
        <w:rPr>
          <w:rFonts w:ascii="宋体" w:hAnsi="宋体" w:hint="eastAsia"/>
          <w:color w:val="000000"/>
          <w:sz w:val="24"/>
        </w:rPr>
        <w:t>、</w:t>
      </w:r>
      <w:r w:rsidR="004B1C88" w:rsidRPr="00E82F4E">
        <w:rPr>
          <w:rFonts w:ascii="宋体" w:hAnsi="宋体"/>
          <w:color w:val="000000"/>
          <w:sz w:val="24"/>
        </w:rPr>
        <w:t>财务处财会人员处理每笔财会业务，必须经过两人以上，坚持审批与经办分开，会计与出纳分开，钱与物分管的原则。</w:t>
      </w:r>
    </w:p>
    <w:p w:rsidR="004B1C88" w:rsidRPr="00E82F4E" w:rsidRDefault="00F763B7" w:rsidP="004B1C88">
      <w:pPr>
        <w:spacing w:line="360" w:lineRule="auto"/>
        <w:rPr>
          <w:rFonts w:ascii="宋体" w:hAnsi="宋体"/>
          <w:color w:val="000000"/>
          <w:sz w:val="24"/>
        </w:rPr>
      </w:pPr>
      <w:r>
        <w:rPr>
          <w:rFonts w:ascii="宋体" w:hAnsi="宋体"/>
          <w:color w:val="000000"/>
          <w:sz w:val="24"/>
        </w:rPr>
        <w:t xml:space="preserve">   </w:t>
      </w:r>
      <w:r w:rsidR="004B1C88" w:rsidRPr="00E82F4E">
        <w:rPr>
          <w:rFonts w:ascii="宋体" w:hAnsi="宋体"/>
          <w:color w:val="000000"/>
          <w:sz w:val="24"/>
        </w:rPr>
        <w:t xml:space="preserve"> 2、每一笔经济事项，至少要经过上下级有关人员，使下级受上级监督，上级受下级牵制</w:t>
      </w:r>
      <w:r w:rsidR="00EA5A06">
        <w:rPr>
          <w:rFonts w:ascii="宋体" w:hAnsi="宋体"/>
          <w:color w:val="000000"/>
          <w:sz w:val="24"/>
        </w:rPr>
        <w:t>。</w:t>
      </w:r>
      <w:r w:rsidR="004B1C88" w:rsidRPr="00E82F4E">
        <w:rPr>
          <w:rFonts w:ascii="宋体" w:hAnsi="宋体"/>
          <w:color w:val="000000"/>
          <w:sz w:val="24"/>
        </w:rPr>
        <w:t xml:space="preserve"> </w:t>
      </w:r>
    </w:p>
    <w:p w:rsidR="004B1C88" w:rsidRPr="00E82F4E" w:rsidRDefault="00F763B7" w:rsidP="004B1C88">
      <w:pPr>
        <w:spacing w:line="360" w:lineRule="auto"/>
        <w:rPr>
          <w:rFonts w:ascii="宋体" w:hAnsi="宋体"/>
          <w:color w:val="000000"/>
          <w:sz w:val="24"/>
        </w:rPr>
      </w:pPr>
      <w:r>
        <w:rPr>
          <w:rFonts w:ascii="宋体" w:hAnsi="宋体"/>
          <w:color w:val="000000"/>
          <w:sz w:val="24"/>
        </w:rPr>
        <w:t xml:space="preserve"> </w:t>
      </w:r>
      <w:r w:rsidR="004B1C88" w:rsidRPr="00E82F4E">
        <w:rPr>
          <w:rFonts w:ascii="宋体" w:hAnsi="宋体"/>
          <w:color w:val="000000"/>
          <w:sz w:val="24"/>
        </w:rPr>
        <w:t xml:space="preserve">   3、</w:t>
      </w:r>
      <w:r w:rsidR="004B1C88" w:rsidRPr="00E82F4E">
        <w:rPr>
          <w:rFonts w:ascii="宋体" w:hAnsi="宋体" w:hint="eastAsia"/>
          <w:color w:val="000000"/>
          <w:sz w:val="24"/>
        </w:rPr>
        <w:t>各</w:t>
      </w:r>
      <w:r w:rsidR="004B1C88" w:rsidRPr="00E82F4E">
        <w:rPr>
          <w:rFonts w:ascii="宋体" w:hAnsi="宋体"/>
          <w:color w:val="000000"/>
          <w:sz w:val="24"/>
        </w:rPr>
        <w:t xml:space="preserve">经济事项至少要经过彼此不相隶属的部门，实现相互监督。 </w:t>
      </w:r>
    </w:p>
    <w:p w:rsidR="004B1C88" w:rsidRPr="00656618" w:rsidRDefault="004B1C88" w:rsidP="00F763B7">
      <w:pPr>
        <w:spacing w:line="360" w:lineRule="auto"/>
        <w:ind w:firstLineChars="200" w:firstLine="482"/>
        <w:rPr>
          <w:rFonts w:ascii="宋体" w:hAnsi="宋体"/>
          <w:b/>
          <w:color w:val="000000"/>
          <w:sz w:val="24"/>
        </w:rPr>
      </w:pPr>
      <w:r w:rsidRPr="00656618">
        <w:rPr>
          <w:rFonts w:ascii="宋体" w:hAnsi="宋体" w:hint="eastAsia"/>
          <w:b/>
          <w:color w:val="000000"/>
          <w:sz w:val="24"/>
        </w:rPr>
        <w:t xml:space="preserve">第三条 </w:t>
      </w:r>
      <w:r w:rsidRPr="0023125F">
        <w:rPr>
          <w:rFonts w:ascii="宋体" w:hAnsi="宋体"/>
          <w:color w:val="000000"/>
          <w:sz w:val="24"/>
        </w:rPr>
        <w:t>校长与财务处长、会计人员的制约关系</w:t>
      </w:r>
      <w:r w:rsidRPr="00656618">
        <w:rPr>
          <w:rFonts w:ascii="宋体" w:hAnsi="宋体"/>
          <w:b/>
          <w:color w:val="000000"/>
          <w:sz w:val="24"/>
        </w:rPr>
        <w:t xml:space="preserve"> </w:t>
      </w:r>
    </w:p>
    <w:p w:rsidR="004B1C88" w:rsidRPr="00E82F4E" w:rsidRDefault="00F763B7" w:rsidP="004B1C88">
      <w:pPr>
        <w:spacing w:line="360" w:lineRule="auto"/>
        <w:rPr>
          <w:rFonts w:ascii="宋体" w:hAnsi="宋体"/>
          <w:color w:val="000000"/>
          <w:sz w:val="24"/>
        </w:rPr>
      </w:pPr>
      <w:r>
        <w:rPr>
          <w:rFonts w:ascii="宋体" w:hAnsi="宋体"/>
          <w:color w:val="000000"/>
          <w:sz w:val="24"/>
        </w:rPr>
        <w:t xml:space="preserve">   </w:t>
      </w:r>
      <w:r w:rsidR="004B1C88" w:rsidRPr="00E82F4E">
        <w:rPr>
          <w:rFonts w:ascii="宋体" w:hAnsi="宋体" w:hint="eastAsia"/>
          <w:color w:val="000000"/>
          <w:sz w:val="24"/>
        </w:rPr>
        <w:t xml:space="preserve"> </w:t>
      </w:r>
      <w:r w:rsidR="004B1C88" w:rsidRPr="00E82F4E">
        <w:rPr>
          <w:rFonts w:ascii="宋体" w:hAnsi="宋体"/>
          <w:color w:val="000000"/>
          <w:sz w:val="24"/>
        </w:rPr>
        <w:t xml:space="preserve">1、校长不得非法干预财务处长、会计人员依法履行职责。 </w:t>
      </w:r>
    </w:p>
    <w:p w:rsidR="004B1C88" w:rsidRPr="00E82F4E" w:rsidRDefault="00F763B7" w:rsidP="004B1C88">
      <w:pPr>
        <w:spacing w:line="360" w:lineRule="auto"/>
        <w:rPr>
          <w:rFonts w:ascii="宋体" w:hAnsi="宋体"/>
          <w:color w:val="000000"/>
          <w:sz w:val="24"/>
        </w:rPr>
      </w:pPr>
      <w:r>
        <w:rPr>
          <w:rFonts w:ascii="宋体" w:hAnsi="宋体"/>
          <w:color w:val="000000"/>
          <w:sz w:val="24"/>
        </w:rPr>
        <w:t xml:space="preserve">  </w:t>
      </w:r>
      <w:r w:rsidR="004B1C88" w:rsidRPr="00E82F4E">
        <w:rPr>
          <w:rFonts w:ascii="宋体" w:hAnsi="宋体"/>
          <w:color w:val="000000"/>
          <w:sz w:val="24"/>
        </w:rPr>
        <w:t xml:space="preserve"> </w:t>
      </w:r>
      <w:r w:rsidR="004B1C88" w:rsidRPr="00E82F4E">
        <w:rPr>
          <w:rFonts w:ascii="宋体" w:hAnsi="宋体" w:hint="eastAsia"/>
          <w:color w:val="000000"/>
          <w:sz w:val="24"/>
        </w:rPr>
        <w:t xml:space="preserve"> </w:t>
      </w:r>
      <w:r w:rsidR="004B1C88" w:rsidRPr="00E82F4E">
        <w:rPr>
          <w:rFonts w:ascii="宋体" w:hAnsi="宋体"/>
          <w:color w:val="000000"/>
          <w:sz w:val="24"/>
        </w:rPr>
        <w:t>2、其他部门和人员非法干涉财务处长、会计人员依法办事时，校长有责任</w:t>
      </w:r>
      <w:r w:rsidR="004B1C88" w:rsidRPr="00E82F4E">
        <w:rPr>
          <w:rFonts w:ascii="宋体" w:hAnsi="宋体"/>
          <w:color w:val="000000"/>
          <w:sz w:val="24"/>
        </w:rPr>
        <w:lastRenderedPageBreak/>
        <w:t xml:space="preserve">予以制止，以确保财务处、会计人员依法行使所赋予的职责。 </w:t>
      </w:r>
    </w:p>
    <w:p w:rsidR="004B1C88" w:rsidRPr="00E82F4E" w:rsidRDefault="00F763B7" w:rsidP="004B1C88">
      <w:pPr>
        <w:spacing w:line="360" w:lineRule="auto"/>
        <w:rPr>
          <w:rFonts w:ascii="宋体" w:hAnsi="宋体"/>
          <w:color w:val="000000"/>
          <w:sz w:val="24"/>
        </w:rPr>
      </w:pPr>
      <w:r>
        <w:rPr>
          <w:rFonts w:ascii="宋体" w:hAnsi="宋体"/>
          <w:color w:val="000000"/>
          <w:sz w:val="24"/>
        </w:rPr>
        <w:t xml:space="preserve"> </w:t>
      </w:r>
      <w:r w:rsidR="004B1C88" w:rsidRPr="00E82F4E">
        <w:rPr>
          <w:rFonts w:ascii="宋体" w:hAnsi="宋体"/>
          <w:color w:val="000000"/>
          <w:sz w:val="24"/>
        </w:rPr>
        <w:t xml:space="preserve">  </w:t>
      </w:r>
      <w:r w:rsidR="004B1C88" w:rsidRPr="00E82F4E">
        <w:rPr>
          <w:rFonts w:ascii="宋体" w:hAnsi="宋体" w:hint="eastAsia"/>
          <w:color w:val="000000"/>
          <w:sz w:val="24"/>
        </w:rPr>
        <w:t xml:space="preserve"> </w:t>
      </w:r>
      <w:r w:rsidR="004B1C88" w:rsidRPr="00E82F4E">
        <w:rPr>
          <w:rFonts w:ascii="宋体" w:hAnsi="宋体"/>
          <w:color w:val="000000"/>
          <w:sz w:val="24"/>
        </w:rPr>
        <w:t xml:space="preserve">3、财务处长在工作中违法办事时，校长有义务和责任及时指出，并监督其予以纠正。会计人员在工作中违法办事时，财务处长有责任及时指出，并监督其予以纠正。 </w:t>
      </w:r>
    </w:p>
    <w:p w:rsidR="004B1C88" w:rsidRPr="00E82F4E" w:rsidRDefault="004B1C88" w:rsidP="004B1C88">
      <w:pPr>
        <w:spacing w:line="360" w:lineRule="auto"/>
        <w:rPr>
          <w:rFonts w:ascii="宋体" w:hAnsi="宋体"/>
          <w:color w:val="000000"/>
          <w:sz w:val="24"/>
        </w:rPr>
      </w:pPr>
      <w:r w:rsidRPr="00E82F4E">
        <w:rPr>
          <w:rFonts w:ascii="宋体" w:hAnsi="宋体"/>
          <w:color w:val="000000"/>
          <w:sz w:val="24"/>
        </w:rPr>
        <w:t xml:space="preserve">    </w:t>
      </w:r>
      <w:r w:rsidRPr="00E82F4E">
        <w:rPr>
          <w:rFonts w:ascii="宋体" w:hAnsi="宋体" w:hint="eastAsia"/>
          <w:color w:val="000000"/>
          <w:sz w:val="24"/>
        </w:rPr>
        <w:t xml:space="preserve"> </w:t>
      </w:r>
      <w:r w:rsidRPr="00E82F4E">
        <w:rPr>
          <w:rFonts w:ascii="宋体" w:hAnsi="宋体"/>
          <w:color w:val="000000"/>
          <w:sz w:val="24"/>
        </w:rPr>
        <w:t xml:space="preserve">4、校长有义务采纳财务处长、会计人员提出的纠正错误的合法建议，对财务处长、会计人员依法履行职责不得打击报复。 </w:t>
      </w:r>
    </w:p>
    <w:p w:rsidR="004B1C88" w:rsidRPr="00E82F4E" w:rsidRDefault="004B1C88" w:rsidP="004B1C88">
      <w:pPr>
        <w:spacing w:line="360" w:lineRule="auto"/>
        <w:rPr>
          <w:rFonts w:ascii="宋体" w:hAnsi="宋体"/>
          <w:color w:val="000000"/>
          <w:sz w:val="24"/>
        </w:rPr>
      </w:pPr>
      <w:r w:rsidRPr="00E82F4E">
        <w:rPr>
          <w:rFonts w:ascii="宋体" w:hAnsi="宋体"/>
          <w:color w:val="000000"/>
          <w:sz w:val="24"/>
        </w:rPr>
        <w:t xml:space="preserve">    </w:t>
      </w:r>
      <w:r w:rsidRPr="00E82F4E">
        <w:rPr>
          <w:rFonts w:ascii="宋体" w:hAnsi="宋体" w:hint="eastAsia"/>
          <w:color w:val="000000"/>
          <w:sz w:val="24"/>
        </w:rPr>
        <w:t xml:space="preserve"> </w:t>
      </w:r>
      <w:r w:rsidRPr="00E82F4E">
        <w:rPr>
          <w:rFonts w:ascii="宋体" w:hAnsi="宋体"/>
          <w:color w:val="000000"/>
          <w:sz w:val="24"/>
        </w:rPr>
        <w:t xml:space="preserve">5、校长不得授意、指使、强令财务处长、会计人员违法办理会计事项。 </w:t>
      </w:r>
    </w:p>
    <w:p w:rsidR="004B1C88" w:rsidRPr="00E82F4E" w:rsidRDefault="004B1C88" w:rsidP="004B1C88">
      <w:pPr>
        <w:spacing w:line="360" w:lineRule="auto"/>
        <w:ind w:firstLine="480"/>
        <w:rPr>
          <w:rFonts w:ascii="宋体" w:hAnsi="宋体"/>
          <w:color w:val="000000"/>
          <w:sz w:val="24"/>
        </w:rPr>
      </w:pPr>
      <w:r w:rsidRPr="00E82F4E">
        <w:rPr>
          <w:rFonts w:ascii="宋体" w:hAnsi="宋体" w:hint="eastAsia"/>
          <w:color w:val="000000"/>
          <w:sz w:val="24"/>
        </w:rPr>
        <w:t xml:space="preserve"> </w:t>
      </w:r>
      <w:r w:rsidRPr="00E82F4E">
        <w:rPr>
          <w:rFonts w:ascii="宋体" w:hAnsi="宋体"/>
          <w:color w:val="000000"/>
          <w:sz w:val="24"/>
        </w:rPr>
        <w:t>6、财务处长、会计人员有拒绝违法办理会计事项和进行纠正的职权，如对违反《会计法》和国家统一会计制度的事项，财务处长、会计人员有权拒绝办理或者按照职权规定予以纠正。</w:t>
      </w:r>
    </w:p>
    <w:p w:rsidR="004B1C88" w:rsidRPr="0023125F" w:rsidRDefault="004B1C88" w:rsidP="004B1C88">
      <w:pPr>
        <w:spacing w:line="360" w:lineRule="auto"/>
        <w:rPr>
          <w:rFonts w:ascii="宋体" w:hAnsi="宋体"/>
          <w:color w:val="000000"/>
          <w:sz w:val="24"/>
        </w:rPr>
      </w:pPr>
      <w:r w:rsidRPr="00656618">
        <w:rPr>
          <w:rFonts w:ascii="宋体" w:hAnsi="宋体" w:hint="eastAsia"/>
          <w:b/>
          <w:color w:val="000000"/>
          <w:sz w:val="24"/>
        </w:rPr>
        <w:t xml:space="preserve">    第四条 </w:t>
      </w:r>
      <w:r w:rsidRPr="0023125F">
        <w:rPr>
          <w:rFonts w:ascii="宋体" w:hAnsi="宋体" w:hint="eastAsia"/>
          <w:color w:val="000000"/>
          <w:sz w:val="24"/>
        </w:rPr>
        <w:t>重大经济活动的控制</w:t>
      </w:r>
    </w:p>
    <w:p w:rsidR="004B1C88" w:rsidRPr="00E82F4E" w:rsidRDefault="004B1C88" w:rsidP="004B1C88">
      <w:pPr>
        <w:spacing w:line="360" w:lineRule="auto"/>
        <w:rPr>
          <w:rFonts w:ascii="宋体" w:hAnsi="宋体"/>
          <w:color w:val="000000"/>
          <w:sz w:val="24"/>
        </w:rPr>
      </w:pPr>
      <w:r w:rsidRPr="00E82F4E">
        <w:rPr>
          <w:rFonts w:ascii="宋体" w:hAnsi="宋体"/>
          <w:color w:val="000000"/>
          <w:sz w:val="24"/>
        </w:rPr>
        <w:t xml:space="preserve">    1、重大对外投资，资产处置、资金调度和其他重要经济业务事项的决策和执行，财务处每位工作人员必须严格按照学校财务管理的有关规定办理，尤其是严格执行审批权限的有关规定。凡属重大经济活动，如融资、预算编报与执行、决算编报等，必须经</w:t>
      </w:r>
      <w:r w:rsidRPr="00E82F4E">
        <w:rPr>
          <w:rFonts w:ascii="宋体" w:hAnsi="宋体" w:hint="eastAsia"/>
          <w:color w:val="000000"/>
          <w:sz w:val="24"/>
        </w:rPr>
        <w:t>主管</w:t>
      </w:r>
      <w:r w:rsidRPr="00E82F4E">
        <w:rPr>
          <w:rFonts w:ascii="宋体" w:hAnsi="宋体"/>
          <w:color w:val="000000"/>
          <w:sz w:val="24"/>
        </w:rPr>
        <w:t>校</w:t>
      </w:r>
      <w:r w:rsidRPr="00E82F4E">
        <w:rPr>
          <w:rFonts w:ascii="宋体" w:hAnsi="宋体" w:hint="eastAsia"/>
          <w:color w:val="000000"/>
          <w:sz w:val="24"/>
        </w:rPr>
        <w:t>领导</w:t>
      </w:r>
      <w:r w:rsidRPr="00E82F4E">
        <w:rPr>
          <w:rFonts w:ascii="宋体" w:hAnsi="宋体"/>
          <w:color w:val="000000"/>
          <w:sz w:val="24"/>
        </w:rPr>
        <w:t xml:space="preserve">同意，校长办公会议授权，财务处方可执行。这样就做到了论证者、决策者、执行者之间的权利制衡，也符合决策人员与具体执行人员相分离的原则，从而达到互相监督，互相制约之目的。 </w:t>
      </w:r>
    </w:p>
    <w:p w:rsidR="004B1C88" w:rsidRPr="00E82F4E" w:rsidRDefault="004B1C88" w:rsidP="004B1C88">
      <w:pPr>
        <w:spacing w:line="360" w:lineRule="auto"/>
        <w:rPr>
          <w:rFonts w:ascii="宋体" w:hAnsi="宋体"/>
          <w:color w:val="000000"/>
          <w:sz w:val="24"/>
        </w:rPr>
      </w:pPr>
      <w:r w:rsidRPr="00E82F4E">
        <w:rPr>
          <w:rFonts w:ascii="宋体" w:hAnsi="宋体"/>
          <w:color w:val="000000"/>
          <w:sz w:val="24"/>
        </w:rPr>
        <w:t xml:space="preserve">    </w:t>
      </w:r>
      <w:r w:rsidRPr="009D58D5">
        <w:rPr>
          <w:rFonts w:ascii="宋体" w:hAnsi="宋体"/>
          <w:color w:val="000000"/>
          <w:sz w:val="24"/>
        </w:rPr>
        <w:t>2、为确保资产的安全和完整，财务处</w:t>
      </w:r>
      <w:r w:rsidRPr="009D58D5">
        <w:rPr>
          <w:rFonts w:ascii="宋体" w:hAnsi="宋体" w:hint="eastAsia"/>
          <w:color w:val="000000"/>
          <w:sz w:val="24"/>
        </w:rPr>
        <w:t>及设备管理部门</w:t>
      </w:r>
      <w:r w:rsidRPr="009D58D5">
        <w:rPr>
          <w:rFonts w:ascii="宋体" w:hAnsi="宋体"/>
          <w:color w:val="000000"/>
          <w:sz w:val="24"/>
        </w:rPr>
        <w:t>负责这方面核算和管理的人员，要严格按照</w:t>
      </w:r>
      <w:r w:rsidRPr="009D58D5">
        <w:rPr>
          <w:rStyle w:val="a4"/>
          <w:b w:val="0"/>
          <w:color w:val="000000"/>
          <w:sz w:val="24"/>
        </w:rPr>
        <w:t>上海</w:t>
      </w:r>
      <w:r w:rsidRPr="009D58D5">
        <w:rPr>
          <w:rStyle w:val="a4"/>
          <w:rFonts w:hint="eastAsia"/>
          <w:b w:val="0"/>
          <w:color w:val="000000"/>
          <w:sz w:val="24"/>
        </w:rPr>
        <w:t>师范</w:t>
      </w:r>
      <w:r w:rsidRPr="009D58D5">
        <w:rPr>
          <w:rStyle w:val="a4"/>
          <w:b w:val="0"/>
          <w:color w:val="000000"/>
          <w:sz w:val="24"/>
        </w:rPr>
        <w:t>大学</w:t>
      </w:r>
      <w:r w:rsidRPr="009D58D5">
        <w:rPr>
          <w:rStyle w:val="a4"/>
          <w:rFonts w:hint="eastAsia"/>
          <w:b w:val="0"/>
          <w:color w:val="000000"/>
          <w:sz w:val="24"/>
        </w:rPr>
        <w:t>天华学院</w:t>
      </w:r>
      <w:r w:rsidRPr="009D58D5">
        <w:rPr>
          <w:rFonts w:ascii="宋体" w:hAnsi="宋体"/>
          <w:color w:val="000000"/>
          <w:sz w:val="24"/>
        </w:rPr>
        <w:t>资产管理办法的有关规定操作。主要做好财产</w:t>
      </w:r>
      <w:r w:rsidRPr="009D58D5">
        <w:rPr>
          <w:rFonts w:ascii="宋体" w:hAnsi="宋体" w:hint="eastAsia"/>
          <w:color w:val="000000"/>
          <w:sz w:val="24"/>
        </w:rPr>
        <w:t>与产权</w:t>
      </w:r>
      <w:r w:rsidRPr="009D58D5">
        <w:rPr>
          <w:rFonts w:ascii="宋体" w:hAnsi="宋体"/>
          <w:color w:val="000000"/>
          <w:sz w:val="24"/>
        </w:rPr>
        <w:t>的</w:t>
      </w:r>
      <w:r w:rsidRPr="009D58D5">
        <w:rPr>
          <w:rFonts w:ascii="宋体" w:hAnsi="宋体" w:hint="eastAsia"/>
          <w:color w:val="000000"/>
          <w:sz w:val="24"/>
        </w:rPr>
        <w:t>登记、</w:t>
      </w:r>
      <w:proofErr w:type="gramStart"/>
      <w:r w:rsidRPr="009D58D5">
        <w:rPr>
          <w:rFonts w:ascii="宋体" w:hAnsi="宋体" w:hint="eastAsia"/>
          <w:color w:val="000000"/>
          <w:sz w:val="24"/>
        </w:rPr>
        <w:t>入帐</w:t>
      </w:r>
      <w:proofErr w:type="gramEnd"/>
      <w:r w:rsidRPr="009D58D5">
        <w:rPr>
          <w:rFonts w:ascii="宋体" w:hAnsi="宋体" w:hint="eastAsia"/>
          <w:color w:val="000000"/>
          <w:sz w:val="24"/>
        </w:rPr>
        <w:t>、使用管理、定期对帐、定期</w:t>
      </w:r>
      <w:r w:rsidRPr="009D58D5">
        <w:rPr>
          <w:rFonts w:ascii="宋体" w:hAnsi="宋体"/>
          <w:color w:val="000000"/>
          <w:sz w:val="24"/>
        </w:rPr>
        <w:t>清查</w:t>
      </w:r>
      <w:r w:rsidRPr="009D58D5">
        <w:rPr>
          <w:rFonts w:ascii="宋体" w:hAnsi="宋体" w:hint="eastAsia"/>
          <w:color w:val="000000"/>
          <w:sz w:val="24"/>
        </w:rPr>
        <w:t>等工作，发现问题及时查明原因，并及时报批，进行调整、纠正</w:t>
      </w:r>
      <w:r w:rsidRPr="00E82F4E">
        <w:rPr>
          <w:rFonts w:ascii="宋体" w:hAnsi="宋体" w:hint="eastAsia"/>
          <w:color w:val="000000"/>
          <w:sz w:val="24"/>
        </w:rPr>
        <w:t>处理</w:t>
      </w:r>
      <w:r w:rsidRPr="00E82F4E">
        <w:rPr>
          <w:rFonts w:ascii="宋体" w:hAnsi="宋体"/>
          <w:color w:val="000000"/>
          <w:sz w:val="24"/>
        </w:rPr>
        <w:t xml:space="preserve">等工作。 </w:t>
      </w:r>
    </w:p>
    <w:p w:rsidR="004B1C88" w:rsidRPr="00E82F4E" w:rsidRDefault="004B1C88" w:rsidP="004B1C88">
      <w:pPr>
        <w:spacing w:line="360" w:lineRule="auto"/>
        <w:rPr>
          <w:rFonts w:ascii="宋体" w:hAnsi="宋体"/>
          <w:color w:val="000000"/>
          <w:sz w:val="24"/>
        </w:rPr>
      </w:pPr>
      <w:r w:rsidRPr="00E82F4E">
        <w:rPr>
          <w:rFonts w:ascii="宋体" w:hAnsi="宋体"/>
          <w:color w:val="000000"/>
          <w:sz w:val="24"/>
        </w:rPr>
        <w:t xml:space="preserve">    3、财务处应主动接受校</w:t>
      </w:r>
      <w:r>
        <w:rPr>
          <w:rFonts w:ascii="宋体" w:hAnsi="宋体" w:hint="eastAsia"/>
          <w:color w:val="000000"/>
          <w:sz w:val="24"/>
        </w:rPr>
        <w:t>监察委</w:t>
      </w:r>
      <w:r w:rsidRPr="00E82F4E">
        <w:rPr>
          <w:rFonts w:ascii="宋体" w:hAnsi="宋体"/>
          <w:color w:val="000000"/>
          <w:sz w:val="24"/>
        </w:rPr>
        <w:t>及上级有关部门对财务会计工作的定期与不定期的</w:t>
      </w:r>
      <w:r>
        <w:rPr>
          <w:rFonts w:ascii="宋体" w:hAnsi="宋体" w:hint="eastAsia"/>
          <w:color w:val="000000"/>
          <w:sz w:val="24"/>
        </w:rPr>
        <w:t>检查和</w:t>
      </w:r>
      <w:r w:rsidRPr="00E82F4E">
        <w:rPr>
          <w:rFonts w:ascii="宋体" w:hAnsi="宋体"/>
          <w:color w:val="000000"/>
          <w:sz w:val="24"/>
        </w:rPr>
        <w:t xml:space="preserve">审计。 </w:t>
      </w:r>
    </w:p>
    <w:p w:rsidR="004B1C88" w:rsidRPr="0023125F" w:rsidRDefault="004B1C88" w:rsidP="004B1C88">
      <w:pPr>
        <w:spacing w:line="360" w:lineRule="auto"/>
        <w:ind w:firstLine="480"/>
        <w:rPr>
          <w:rFonts w:ascii="宋体" w:hAnsi="宋体"/>
          <w:color w:val="000000"/>
          <w:sz w:val="24"/>
        </w:rPr>
      </w:pPr>
      <w:r w:rsidRPr="00656618">
        <w:rPr>
          <w:rFonts w:ascii="宋体" w:hAnsi="宋体"/>
          <w:b/>
          <w:color w:val="000000"/>
          <w:sz w:val="24"/>
        </w:rPr>
        <w:t>第五条</w:t>
      </w:r>
      <w:r w:rsidRPr="00656618">
        <w:rPr>
          <w:rFonts w:ascii="宋体" w:hAnsi="宋体" w:hint="eastAsia"/>
          <w:b/>
          <w:color w:val="000000"/>
          <w:sz w:val="24"/>
        </w:rPr>
        <w:t xml:space="preserve"> </w:t>
      </w:r>
      <w:r w:rsidRPr="0023125F">
        <w:rPr>
          <w:rFonts w:ascii="宋体" w:hAnsi="宋体" w:hint="eastAsia"/>
          <w:color w:val="000000"/>
          <w:sz w:val="24"/>
        </w:rPr>
        <w:t>会计资料控制</w:t>
      </w:r>
    </w:p>
    <w:p w:rsidR="004B1C88" w:rsidRPr="00E82F4E" w:rsidRDefault="004B1C88" w:rsidP="004B1C88">
      <w:pPr>
        <w:spacing w:line="360" w:lineRule="auto"/>
        <w:ind w:firstLine="480"/>
        <w:rPr>
          <w:rFonts w:ascii="宋体" w:hAnsi="宋体"/>
          <w:color w:val="000000"/>
          <w:sz w:val="24"/>
        </w:rPr>
      </w:pPr>
      <w:r w:rsidRPr="00E82F4E">
        <w:rPr>
          <w:rFonts w:ascii="宋体" w:hAnsi="宋体"/>
          <w:color w:val="000000"/>
          <w:sz w:val="24"/>
        </w:rPr>
        <w:t>1、加强对账工作，提高会计信息的准确性和可靠性。</w:t>
      </w:r>
      <w:r>
        <w:rPr>
          <w:rFonts w:ascii="宋体" w:hAnsi="宋体"/>
          <w:color w:val="000000"/>
          <w:sz w:val="24"/>
        </w:rPr>
        <w:t>做好</w:t>
      </w:r>
      <w:r w:rsidRPr="00E82F4E">
        <w:rPr>
          <w:rFonts w:ascii="宋体" w:hAnsi="宋体"/>
          <w:color w:val="000000"/>
          <w:sz w:val="24"/>
        </w:rPr>
        <w:t>对账工作，是达到校长尤其是财务处长与会计人员互相牵制监督的重要手段之一，财务处长要经常检查督促会计人员严格按照《会计法》中关于会计核算和账务处理的有关要求加强对账工作，务必做到：账实相符、账证相符、账</w:t>
      </w:r>
      <w:proofErr w:type="gramStart"/>
      <w:r w:rsidRPr="00E82F4E">
        <w:rPr>
          <w:rFonts w:ascii="宋体" w:hAnsi="宋体"/>
          <w:color w:val="000000"/>
          <w:sz w:val="24"/>
        </w:rPr>
        <w:t>账</w:t>
      </w:r>
      <w:proofErr w:type="gramEnd"/>
      <w:r w:rsidRPr="00E82F4E">
        <w:rPr>
          <w:rFonts w:ascii="宋体" w:hAnsi="宋体"/>
          <w:color w:val="000000"/>
          <w:sz w:val="24"/>
        </w:rPr>
        <w:t xml:space="preserve">相符、账表相符，对核对不相符的事项按照国家统一会计制度的规定及时进行处理。 </w:t>
      </w:r>
    </w:p>
    <w:p w:rsidR="004B1C88" w:rsidRPr="009D58D5" w:rsidRDefault="004B1C88" w:rsidP="004B1C88">
      <w:pPr>
        <w:spacing w:line="360" w:lineRule="auto"/>
        <w:rPr>
          <w:rFonts w:ascii="宋体" w:hAnsi="宋体"/>
          <w:color w:val="000000"/>
          <w:sz w:val="24"/>
        </w:rPr>
      </w:pPr>
      <w:r w:rsidRPr="00E82F4E">
        <w:rPr>
          <w:rFonts w:ascii="宋体" w:hAnsi="宋体"/>
          <w:color w:val="000000"/>
          <w:sz w:val="24"/>
        </w:rPr>
        <w:lastRenderedPageBreak/>
        <w:t xml:space="preserve">    2、会计档案（含会计电算化形成的会计档案）建档、归档、查询和管理等</w:t>
      </w:r>
      <w:r w:rsidRPr="009D58D5">
        <w:rPr>
          <w:rFonts w:ascii="宋体" w:hAnsi="宋体"/>
          <w:color w:val="000000"/>
          <w:sz w:val="24"/>
        </w:rPr>
        <w:t>工作按</w:t>
      </w:r>
      <w:r w:rsidRPr="009D58D5">
        <w:rPr>
          <w:rStyle w:val="a4"/>
          <w:b w:val="0"/>
          <w:color w:val="000000"/>
          <w:sz w:val="24"/>
        </w:rPr>
        <w:t>上海</w:t>
      </w:r>
      <w:r w:rsidRPr="009D58D5">
        <w:rPr>
          <w:rStyle w:val="a4"/>
          <w:rFonts w:hint="eastAsia"/>
          <w:b w:val="0"/>
          <w:color w:val="000000"/>
          <w:sz w:val="24"/>
        </w:rPr>
        <w:t>师范</w:t>
      </w:r>
      <w:r w:rsidRPr="009D58D5">
        <w:rPr>
          <w:rStyle w:val="a4"/>
          <w:b w:val="0"/>
          <w:color w:val="000000"/>
          <w:sz w:val="24"/>
        </w:rPr>
        <w:t>大学</w:t>
      </w:r>
      <w:r w:rsidRPr="009D58D5">
        <w:rPr>
          <w:rStyle w:val="a4"/>
          <w:rFonts w:hint="eastAsia"/>
          <w:b w:val="0"/>
          <w:color w:val="000000"/>
          <w:sz w:val="24"/>
        </w:rPr>
        <w:t>天华学院</w:t>
      </w:r>
      <w:r w:rsidRPr="009D58D5">
        <w:rPr>
          <w:rFonts w:ascii="宋体" w:hAnsi="宋体"/>
          <w:color w:val="000000"/>
          <w:sz w:val="24"/>
        </w:rPr>
        <w:t>会计档案管理办法进行</w:t>
      </w:r>
      <w:r w:rsidRPr="009D58D5">
        <w:rPr>
          <w:rFonts w:ascii="宋体" w:hAnsi="宋体" w:hint="eastAsia"/>
          <w:color w:val="000000"/>
          <w:sz w:val="24"/>
        </w:rPr>
        <w:t>。</w:t>
      </w:r>
      <w:r w:rsidRPr="009D58D5">
        <w:rPr>
          <w:rFonts w:ascii="宋体" w:hAnsi="宋体"/>
          <w:color w:val="000000"/>
          <w:sz w:val="24"/>
        </w:rPr>
        <w:t xml:space="preserve"> </w:t>
      </w:r>
    </w:p>
    <w:p w:rsidR="004B1C88" w:rsidRDefault="004B1C88" w:rsidP="004B1C88">
      <w:pPr>
        <w:spacing w:line="360" w:lineRule="auto"/>
        <w:ind w:firstLine="480"/>
        <w:rPr>
          <w:rFonts w:ascii="宋体" w:hAnsi="宋体"/>
          <w:b/>
          <w:color w:val="000000"/>
          <w:sz w:val="24"/>
        </w:rPr>
      </w:pPr>
      <w:r w:rsidRPr="00656618">
        <w:rPr>
          <w:rFonts w:ascii="宋体" w:hAnsi="宋体" w:hint="eastAsia"/>
          <w:b/>
          <w:color w:val="000000"/>
          <w:sz w:val="24"/>
        </w:rPr>
        <w:t xml:space="preserve">第六条 </w:t>
      </w:r>
      <w:r w:rsidRPr="0023125F">
        <w:rPr>
          <w:rFonts w:ascii="宋体" w:hAnsi="宋体"/>
          <w:color w:val="000000"/>
          <w:sz w:val="24"/>
        </w:rPr>
        <w:t xml:space="preserve">本制度由财务处负责解释。 </w:t>
      </w:r>
    </w:p>
    <w:p w:rsidR="004B1C88" w:rsidRDefault="004B1C88" w:rsidP="004B1C88">
      <w:pPr>
        <w:spacing w:line="360" w:lineRule="auto"/>
        <w:ind w:firstLine="480"/>
        <w:rPr>
          <w:rFonts w:ascii="宋体" w:hAnsi="宋体"/>
          <w:color w:val="000000"/>
          <w:sz w:val="24"/>
        </w:rPr>
      </w:pPr>
      <w:r>
        <w:rPr>
          <w:rFonts w:ascii="宋体" w:hAnsi="宋体"/>
          <w:b/>
          <w:color w:val="000000"/>
          <w:sz w:val="24"/>
        </w:rPr>
        <w:t>第七条</w:t>
      </w:r>
      <w:r>
        <w:rPr>
          <w:rFonts w:ascii="宋体" w:hAnsi="宋体" w:hint="eastAsia"/>
          <w:b/>
          <w:color w:val="000000"/>
          <w:sz w:val="24"/>
        </w:rPr>
        <w:t xml:space="preserve"> </w:t>
      </w:r>
      <w:r w:rsidRPr="0023125F">
        <w:rPr>
          <w:rFonts w:ascii="宋体" w:hAnsi="宋体" w:hint="eastAsia"/>
          <w:color w:val="000000"/>
          <w:sz w:val="24"/>
        </w:rPr>
        <w:t>本制度由校长办公会议讨论通过后执行。</w:t>
      </w:r>
    </w:p>
    <w:p w:rsidR="004B1C88" w:rsidRDefault="004B1C88" w:rsidP="004B1C88">
      <w:pPr>
        <w:spacing w:line="360" w:lineRule="auto"/>
        <w:ind w:firstLine="480"/>
        <w:rPr>
          <w:rFonts w:ascii="宋体" w:hAnsi="宋体"/>
          <w:color w:val="000000"/>
          <w:sz w:val="24"/>
        </w:rPr>
      </w:pPr>
    </w:p>
    <w:p w:rsidR="004B1C88" w:rsidRPr="00E82F4E" w:rsidRDefault="004B1C88" w:rsidP="004B1C88">
      <w:pPr>
        <w:spacing w:line="360" w:lineRule="auto"/>
        <w:ind w:firstLine="480"/>
        <w:rPr>
          <w:rFonts w:ascii="宋体" w:hAnsi="宋体"/>
          <w:color w:val="000000"/>
          <w:sz w:val="24"/>
        </w:rPr>
      </w:pPr>
    </w:p>
    <w:p w:rsidR="004B1C88" w:rsidRPr="009D58D5" w:rsidRDefault="004B1C88" w:rsidP="004B1C88">
      <w:pPr>
        <w:spacing w:line="360" w:lineRule="auto"/>
        <w:rPr>
          <w:b/>
          <w:sz w:val="24"/>
        </w:rPr>
      </w:pPr>
      <w:r w:rsidRPr="00E82F4E">
        <w:rPr>
          <w:rFonts w:ascii="宋体" w:hAnsi="宋体" w:hint="eastAsia"/>
          <w:color w:val="000000"/>
          <w:sz w:val="24"/>
        </w:rPr>
        <w:t xml:space="preserve">                                           </w:t>
      </w:r>
      <w:r w:rsidRPr="009D58D5">
        <w:rPr>
          <w:rStyle w:val="a4"/>
          <w:b w:val="0"/>
          <w:color w:val="000000"/>
          <w:sz w:val="24"/>
        </w:rPr>
        <w:t>上海</w:t>
      </w:r>
      <w:r w:rsidRPr="009D58D5">
        <w:rPr>
          <w:rStyle w:val="a4"/>
          <w:rFonts w:hint="eastAsia"/>
          <w:b w:val="0"/>
          <w:color w:val="000000"/>
          <w:sz w:val="24"/>
        </w:rPr>
        <w:t>师范</w:t>
      </w:r>
      <w:r w:rsidRPr="009D58D5">
        <w:rPr>
          <w:rStyle w:val="a4"/>
          <w:b w:val="0"/>
          <w:color w:val="000000"/>
          <w:sz w:val="24"/>
        </w:rPr>
        <w:t>大学</w:t>
      </w:r>
      <w:r w:rsidRPr="009D58D5">
        <w:rPr>
          <w:rStyle w:val="a4"/>
          <w:rFonts w:hint="eastAsia"/>
          <w:b w:val="0"/>
          <w:color w:val="000000"/>
          <w:sz w:val="24"/>
        </w:rPr>
        <w:t>天华学院</w:t>
      </w:r>
    </w:p>
    <w:p w:rsidR="004B1C88" w:rsidRPr="009D58D5" w:rsidRDefault="004B1C88" w:rsidP="004B1C88">
      <w:pPr>
        <w:spacing w:line="360" w:lineRule="auto"/>
        <w:ind w:firstLine="480"/>
        <w:rPr>
          <w:rFonts w:ascii="宋体" w:hAnsi="宋体"/>
          <w:color w:val="000000"/>
          <w:sz w:val="24"/>
        </w:rPr>
      </w:pPr>
      <w:r w:rsidRPr="009D58D5">
        <w:rPr>
          <w:rFonts w:ascii="宋体" w:hAnsi="宋体" w:hint="eastAsia"/>
          <w:color w:val="000000"/>
          <w:sz w:val="24"/>
        </w:rPr>
        <w:t xml:space="preserve">                                          2016年1</w:t>
      </w:r>
      <w:r w:rsidR="00F763B7">
        <w:rPr>
          <w:rFonts w:ascii="宋体" w:hAnsi="宋体" w:hint="eastAsia"/>
          <w:color w:val="000000"/>
          <w:sz w:val="24"/>
        </w:rPr>
        <w:t>1</w:t>
      </w:r>
      <w:r w:rsidRPr="009D58D5">
        <w:rPr>
          <w:rFonts w:ascii="宋体" w:hAnsi="宋体" w:hint="eastAsia"/>
          <w:color w:val="000000"/>
          <w:sz w:val="24"/>
        </w:rPr>
        <w:t>月</w:t>
      </w:r>
      <w:r w:rsidR="00F763B7">
        <w:rPr>
          <w:rFonts w:ascii="宋体" w:hAnsi="宋体" w:hint="eastAsia"/>
          <w:color w:val="000000"/>
          <w:sz w:val="24"/>
        </w:rPr>
        <w:t>2</w:t>
      </w:r>
      <w:r w:rsidRPr="009D58D5">
        <w:rPr>
          <w:rFonts w:ascii="宋体" w:hAnsi="宋体" w:hint="eastAsia"/>
          <w:color w:val="000000"/>
          <w:sz w:val="24"/>
        </w:rPr>
        <w:t>8日</w:t>
      </w:r>
    </w:p>
    <w:p w:rsidR="0045191E" w:rsidRPr="004B1C88" w:rsidRDefault="0045191E"/>
    <w:sectPr w:rsidR="0045191E" w:rsidRPr="004B1C88" w:rsidSect="00490A5D">
      <w:footerReference w:type="even" r:id="rId8"/>
      <w:footerReference w:type="default" r:id="rId9"/>
      <w:pgSz w:w="11906" w:h="16838"/>
      <w:pgMar w:top="1440" w:right="1800" w:bottom="1440" w:left="1800" w:header="851" w:footer="992" w:gutter="0"/>
      <w:pgNumType w:start="89"/>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274" w:rsidRDefault="00A95274">
      <w:r>
        <w:separator/>
      </w:r>
    </w:p>
  </w:endnote>
  <w:endnote w:type="continuationSeparator" w:id="0">
    <w:p w:rsidR="00A95274" w:rsidRDefault="00A95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EEA" w:rsidRDefault="004B1C88" w:rsidP="00602EE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02EEA" w:rsidRDefault="00A9527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49276"/>
      <w:docPartObj>
        <w:docPartGallery w:val="Page Numbers (Bottom of Page)"/>
        <w:docPartUnique/>
      </w:docPartObj>
    </w:sdtPr>
    <w:sdtContent>
      <w:p w:rsidR="00490A5D" w:rsidRDefault="00490A5D">
        <w:pPr>
          <w:pStyle w:val="a6"/>
          <w:jc w:val="center"/>
        </w:pPr>
        <w:r>
          <w:fldChar w:fldCharType="begin"/>
        </w:r>
        <w:r>
          <w:instrText>PAGE   \* MERGEFORMAT</w:instrText>
        </w:r>
        <w:r>
          <w:fldChar w:fldCharType="separate"/>
        </w:r>
        <w:r w:rsidRPr="00490A5D">
          <w:rPr>
            <w:noProof/>
            <w:lang w:val="zh-CN"/>
          </w:rPr>
          <w:t>90</w:t>
        </w:r>
        <w:r>
          <w:fldChar w:fldCharType="end"/>
        </w:r>
      </w:p>
    </w:sdtContent>
  </w:sdt>
  <w:p w:rsidR="00602EEA" w:rsidRDefault="00A9527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274" w:rsidRDefault="00A95274">
      <w:r>
        <w:separator/>
      </w:r>
    </w:p>
  </w:footnote>
  <w:footnote w:type="continuationSeparator" w:id="0">
    <w:p w:rsidR="00A95274" w:rsidRDefault="00A952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C88"/>
    <w:rsid w:val="000B4F40"/>
    <w:rsid w:val="00191EE6"/>
    <w:rsid w:val="002C0D9F"/>
    <w:rsid w:val="002D2222"/>
    <w:rsid w:val="00372D38"/>
    <w:rsid w:val="0045191E"/>
    <w:rsid w:val="00490A5D"/>
    <w:rsid w:val="004B1C88"/>
    <w:rsid w:val="00550252"/>
    <w:rsid w:val="008A27F0"/>
    <w:rsid w:val="009D58D5"/>
    <w:rsid w:val="00A95274"/>
    <w:rsid w:val="00BC3BD4"/>
    <w:rsid w:val="00E00A6E"/>
    <w:rsid w:val="00EA5A06"/>
    <w:rsid w:val="00F76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C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4B1C88"/>
    <w:pPr>
      <w:widowControl/>
      <w:spacing w:before="100" w:beforeAutospacing="1" w:after="100" w:afterAutospacing="1"/>
      <w:jc w:val="left"/>
    </w:pPr>
    <w:rPr>
      <w:rFonts w:ascii="宋体" w:hAnsi="宋体" w:cs="Century"/>
      <w:kern w:val="0"/>
      <w:sz w:val="24"/>
    </w:rPr>
  </w:style>
  <w:style w:type="character" w:customStyle="1" w:styleId="Char">
    <w:name w:val="正文文本 Char"/>
    <w:basedOn w:val="a0"/>
    <w:link w:val="a3"/>
    <w:rsid w:val="004B1C88"/>
    <w:rPr>
      <w:rFonts w:ascii="宋体" w:eastAsia="宋体" w:hAnsi="宋体" w:cs="Century"/>
      <w:kern w:val="0"/>
      <w:sz w:val="24"/>
      <w:szCs w:val="24"/>
    </w:rPr>
  </w:style>
  <w:style w:type="character" w:styleId="a4">
    <w:name w:val="Strong"/>
    <w:qFormat/>
    <w:rsid w:val="004B1C88"/>
    <w:rPr>
      <w:b/>
      <w:bCs/>
    </w:rPr>
  </w:style>
  <w:style w:type="paragraph" w:styleId="a5">
    <w:name w:val="Plain Text"/>
    <w:basedOn w:val="a"/>
    <w:link w:val="Char0"/>
    <w:rsid w:val="004B1C88"/>
    <w:pPr>
      <w:widowControl/>
      <w:spacing w:before="100" w:beforeAutospacing="1" w:after="100" w:afterAutospacing="1"/>
      <w:jc w:val="left"/>
    </w:pPr>
    <w:rPr>
      <w:rFonts w:ascii="宋体" w:hAnsi="宋体" w:cs="Century"/>
      <w:kern w:val="0"/>
      <w:sz w:val="24"/>
    </w:rPr>
  </w:style>
  <w:style w:type="character" w:customStyle="1" w:styleId="Char0">
    <w:name w:val="纯文本 Char"/>
    <w:basedOn w:val="a0"/>
    <w:link w:val="a5"/>
    <w:rsid w:val="004B1C88"/>
    <w:rPr>
      <w:rFonts w:ascii="宋体" w:eastAsia="宋体" w:hAnsi="宋体" w:cs="Century"/>
      <w:kern w:val="0"/>
      <w:sz w:val="24"/>
      <w:szCs w:val="24"/>
    </w:rPr>
  </w:style>
  <w:style w:type="paragraph" w:styleId="a6">
    <w:name w:val="footer"/>
    <w:basedOn w:val="a"/>
    <w:link w:val="Char1"/>
    <w:uiPriority w:val="99"/>
    <w:rsid w:val="004B1C88"/>
    <w:pPr>
      <w:tabs>
        <w:tab w:val="center" w:pos="4153"/>
        <w:tab w:val="right" w:pos="8306"/>
      </w:tabs>
      <w:snapToGrid w:val="0"/>
      <w:jc w:val="left"/>
    </w:pPr>
    <w:rPr>
      <w:sz w:val="18"/>
      <w:szCs w:val="18"/>
    </w:rPr>
  </w:style>
  <w:style w:type="character" w:customStyle="1" w:styleId="Char1">
    <w:name w:val="页脚 Char"/>
    <w:basedOn w:val="a0"/>
    <w:link w:val="a6"/>
    <w:uiPriority w:val="99"/>
    <w:rsid w:val="004B1C88"/>
    <w:rPr>
      <w:rFonts w:ascii="Times New Roman" w:eastAsia="宋体" w:hAnsi="Times New Roman" w:cs="Times New Roman"/>
      <w:sz w:val="18"/>
      <w:szCs w:val="18"/>
    </w:rPr>
  </w:style>
  <w:style w:type="character" w:styleId="a7">
    <w:name w:val="page number"/>
    <w:basedOn w:val="a0"/>
    <w:rsid w:val="004B1C88"/>
  </w:style>
  <w:style w:type="paragraph" w:styleId="a8">
    <w:name w:val="header"/>
    <w:basedOn w:val="a"/>
    <w:link w:val="Char2"/>
    <w:uiPriority w:val="99"/>
    <w:unhideWhenUsed/>
    <w:rsid w:val="009D58D5"/>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rsid w:val="009D58D5"/>
    <w:rPr>
      <w:rFonts w:ascii="Times New Roman" w:eastAsia="宋体" w:hAnsi="Times New Roman" w:cs="Times New Roman"/>
      <w:sz w:val="18"/>
      <w:szCs w:val="18"/>
    </w:rPr>
  </w:style>
  <w:style w:type="paragraph" w:styleId="a9">
    <w:name w:val="Date"/>
    <w:basedOn w:val="a"/>
    <w:next w:val="a"/>
    <w:link w:val="Char3"/>
    <w:uiPriority w:val="99"/>
    <w:semiHidden/>
    <w:unhideWhenUsed/>
    <w:rsid w:val="00F763B7"/>
    <w:pPr>
      <w:ind w:leftChars="2500" w:left="100"/>
    </w:pPr>
  </w:style>
  <w:style w:type="character" w:customStyle="1" w:styleId="Char3">
    <w:name w:val="日期 Char"/>
    <w:basedOn w:val="a0"/>
    <w:link w:val="a9"/>
    <w:uiPriority w:val="99"/>
    <w:semiHidden/>
    <w:rsid w:val="00F763B7"/>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C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4B1C88"/>
    <w:pPr>
      <w:widowControl/>
      <w:spacing w:before="100" w:beforeAutospacing="1" w:after="100" w:afterAutospacing="1"/>
      <w:jc w:val="left"/>
    </w:pPr>
    <w:rPr>
      <w:rFonts w:ascii="宋体" w:hAnsi="宋体" w:cs="Century"/>
      <w:kern w:val="0"/>
      <w:sz w:val="24"/>
    </w:rPr>
  </w:style>
  <w:style w:type="character" w:customStyle="1" w:styleId="Char">
    <w:name w:val="正文文本 Char"/>
    <w:basedOn w:val="a0"/>
    <w:link w:val="a3"/>
    <w:rsid w:val="004B1C88"/>
    <w:rPr>
      <w:rFonts w:ascii="宋体" w:eastAsia="宋体" w:hAnsi="宋体" w:cs="Century"/>
      <w:kern w:val="0"/>
      <w:sz w:val="24"/>
      <w:szCs w:val="24"/>
    </w:rPr>
  </w:style>
  <w:style w:type="character" w:styleId="a4">
    <w:name w:val="Strong"/>
    <w:qFormat/>
    <w:rsid w:val="004B1C88"/>
    <w:rPr>
      <w:b/>
      <w:bCs/>
    </w:rPr>
  </w:style>
  <w:style w:type="paragraph" w:styleId="a5">
    <w:name w:val="Plain Text"/>
    <w:basedOn w:val="a"/>
    <w:link w:val="Char0"/>
    <w:rsid w:val="004B1C88"/>
    <w:pPr>
      <w:widowControl/>
      <w:spacing w:before="100" w:beforeAutospacing="1" w:after="100" w:afterAutospacing="1"/>
      <w:jc w:val="left"/>
    </w:pPr>
    <w:rPr>
      <w:rFonts w:ascii="宋体" w:hAnsi="宋体" w:cs="Century"/>
      <w:kern w:val="0"/>
      <w:sz w:val="24"/>
    </w:rPr>
  </w:style>
  <w:style w:type="character" w:customStyle="1" w:styleId="Char0">
    <w:name w:val="纯文本 Char"/>
    <w:basedOn w:val="a0"/>
    <w:link w:val="a5"/>
    <w:rsid w:val="004B1C88"/>
    <w:rPr>
      <w:rFonts w:ascii="宋体" w:eastAsia="宋体" w:hAnsi="宋体" w:cs="Century"/>
      <w:kern w:val="0"/>
      <w:sz w:val="24"/>
      <w:szCs w:val="24"/>
    </w:rPr>
  </w:style>
  <w:style w:type="paragraph" w:styleId="a6">
    <w:name w:val="footer"/>
    <w:basedOn w:val="a"/>
    <w:link w:val="Char1"/>
    <w:uiPriority w:val="99"/>
    <w:rsid w:val="004B1C88"/>
    <w:pPr>
      <w:tabs>
        <w:tab w:val="center" w:pos="4153"/>
        <w:tab w:val="right" w:pos="8306"/>
      </w:tabs>
      <w:snapToGrid w:val="0"/>
      <w:jc w:val="left"/>
    </w:pPr>
    <w:rPr>
      <w:sz w:val="18"/>
      <w:szCs w:val="18"/>
    </w:rPr>
  </w:style>
  <w:style w:type="character" w:customStyle="1" w:styleId="Char1">
    <w:name w:val="页脚 Char"/>
    <w:basedOn w:val="a0"/>
    <w:link w:val="a6"/>
    <w:uiPriority w:val="99"/>
    <w:rsid w:val="004B1C88"/>
    <w:rPr>
      <w:rFonts w:ascii="Times New Roman" w:eastAsia="宋体" w:hAnsi="Times New Roman" w:cs="Times New Roman"/>
      <w:sz w:val="18"/>
      <w:szCs w:val="18"/>
    </w:rPr>
  </w:style>
  <w:style w:type="character" w:styleId="a7">
    <w:name w:val="page number"/>
    <w:basedOn w:val="a0"/>
    <w:rsid w:val="004B1C88"/>
  </w:style>
  <w:style w:type="paragraph" w:styleId="a8">
    <w:name w:val="header"/>
    <w:basedOn w:val="a"/>
    <w:link w:val="Char2"/>
    <w:uiPriority w:val="99"/>
    <w:unhideWhenUsed/>
    <w:rsid w:val="009D58D5"/>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rsid w:val="009D58D5"/>
    <w:rPr>
      <w:rFonts w:ascii="Times New Roman" w:eastAsia="宋体" w:hAnsi="Times New Roman" w:cs="Times New Roman"/>
      <w:sz w:val="18"/>
      <w:szCs w:val="18"/>
    </w:rPr>
  </w:style>
  <w:style w:type="paragraph" w:styleId="a9">
    <w:name w:val="Date"/>
    <w:basedOn w:val="a"/>
    <w:next w:val="a"/>
    <w:link w:val="Char3"/>
    <w:uiPriority w:val="99"/>
    <w:semiHidden/>
    <w:unhideWhenUsed/>
    <w:rsid w:val="00F763B7"/>
    <w:pPr>
      <w:ind w:leftChars="2500" w:left="100"/>
    </w:pPr>
  </w:style>
  <w:style w:type="character" w:customStyle="1" w:styleId="Char3">
    <w:name w:val="日期 Char"/>
    <w:basedOn w:val="a0"/>
    <w:link w:val="a9"/>
    <w:uiPriority w:val="99"/>
    <w:semiHidden/>
    <w:rsid w:val="00F763B7"/>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ike.baidu.com/subview/1768792/1768792.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289</Words>
  <Characters>1648</Characters>
  <Application>Microsoft Office Word</Application>
  <DocSecurity>0</DocSecurity>
  <Lines>13</Lines>
  <Paragraphs>3</Paragraphs>
  <ScaleCrop>false</ScaleCrop>
  <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万素琴</dc:creator>
  <cp:keywords/>
  <dc:description/>
  <cp:lastModifiedBy>thtf</cp:lastModifiedBy>
  <cp:revision>11</cp:revision>
  <dcterms:created xsi:type="dcterms:W3CDTF">2016-12-12T03:39:00Z</dcterms:created>
  <dcterms:modified xsi:type="dcterms:W3CDTF">2017-06-14T04:57:00Z</dcterms:modified>
</cp:coreProperties>
</file>