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pacing w:before="0" w:after="0" w:line="348" w:lineRule="auto"/>
        <w:jc w:val="center"/>
        <w:rPr>
          <w:rFonts w:ascii="方正小标宋简体" w:hAnsi="Times New Roman" w:eastAsia="方正小标宋简体"/>
          <w:b w:val="0"/>
          <w:bCs w:val="0"/>
          <w:kern w:val="2"/>
          <w:sz w:val="32"/>
          <w:szCs w:val="32"/>
        </w:rPr>
      </w:pPr>
      <w:bookmarkStart w:id="0" w:name="_Toc269992856"/>
      <w:bookmarkStart w:id="1" w:name="_Toc332322538"/>
      <w:r>
        <w:rPr>
          <w:rFonts w:hint="eastAsia" w:ascii="方正小标宋简体" w:hAnsi="Times New Roman" w:eastAsia="方正小标宋简体"/>
          <w:b w:val="0"/>
          <w:bCs w:val="0"/>
          <w:kern w:val="2"/>
          <w:sz w:val="32"/>
          <w:szCs w:val="32"/>
        </w:rPr>
        <w:t>上海师范大学天华学院</w:t>
      </w:r>
      <w:bookmarkEnd w:id="0"/>
    </w:p>
    <w:p>
      <w:pPr>
        <w:pStyle w:val="2"/>
        <w:adjustRightInd w:val="0"/>
        <w:spacing w:before="0" w:after="0" w:line="348" w:lineRule="auto"/>
        <w:jc w:val="center"/>
        <w:rPr>
          <w:rFonts w:ascii="方正小标宋简体" w:hAnsi="Times New Roman" w:eastAsia="方正小标宋简体"/>
          <w:b w:val="0"/>
          <w:bCs w:val="0"/>
          <w:kern w:val="2"/>
          <w:sz w:val="32"/>
          <w:szCs w:val="32"/>
        </w:rPr>
      </w:pPr>
      <w:r>
        <w:rPr>
          <w:rFonts w:hint="eastAsia" w:ascii="方正小标宋简体" w:hAnsi="Times New Roman" w:eastAsia="方正小标宋简体"/>
          <w:b w:val="0"/>
          <w:bCs w:val="0"/>
          <w:kern w:val="2"/>
          <w:sz w:val="32"/>
          <w:szCs w:val="32"/>
        </w:rPr>
        <w:t>德育学分制</w:t>
      </w:r>
      <w:bookmarkEnd w:id="1"/>
      <w:r>
        <w:rPr>
          <w:rFonts w:hint="eastAsia" w:ascii="方正小标宋简体" w:hAnsi="Times New Roman" w:eastAsia="方正小标宋简体"/>
          <w:b w:val="0"/>
          <w:bCs w:val="0"/>
          <w:kern w:val="2"/>
          <w:sz w:val="32"/>
          <w:szCs w:val="32"/>
        </w:rPr>
        <w:t>实施办法</w:t>
      </w:r>
    </w:p>
    <w:p>
      <w:pPr>
        <w:adjustRightInd w:val="0"/>
        <w:spacing w:afterLines="50" w:line="348" w:lineRule="auto"/>
        <w:ind w:firstLine="420"/>
        <w:jc w:val="center"/>
        <w:rPr>
          <w:rFonts w:ascii="宋体"/>
          <w:sz w:val="24"/>
        </w:rPr>
      </w:pPr>
      <w:r>
        <w:rPr>
          <w:rFonts w:hint="eastAsia" w:ascii="仿宋" w:hAnsi="仿宋" w:eastAsia="仿宋" w:cs="宋体"/>
          <w:sz w:val="24"/>
        </w:rPr>
        <w:t>（2017年5月修订版，提交校务委员会审议）</w:t>
      </w:r>
    </w:p>
    <w:p>
      <w:pPr>
        <w:adjustRightInd w:val="0"/>
        <w:spacing w:line="348" w:lineRule="auto"/>
        <w:ind w:firstLine="480" w:firstLineChars="200"/>
        <w:rPr>
          <w:rFonts w:ascii="Calibri" w:hAnsi="宋体"/>
          <w:sz w:val="24"/>
        </w:rPr>
      </w:pPr>
      <w:r>
        <w:rPr>
          <w:rFonts w:hint="eastAsia" w:ascii="Calibri" w:hAnsi="宋体"/>
          <w:sz w:val="24"/>
        </w:rPr>
        <w:t>第一条  为进一步贯彻落实《中共中央关于进一步加强和改进大学生思想政治工作的若干意见》和《中国普通高等学校德育大纲》的相关精神，努力实现“专、通、雅”协调发展的富有天华特色的人才培养目标，提高德育评价的针对性和实效性，有效引导和规范在校大学生的思想和行为，学校在德育教育和管理工作中引入学分制管理模式，在全校范围内实行德育学分制管理。</w:t>
      </w:r>
    </w:p>
    <w:p>
      <w:pPr>
        <w:adjustRightInd w:val="0"/>
        <w:spacing w:line="348" w:lineRule="auto"/>
        <w:ind w:firstLine="480" w:firstLineChars="200"/>
        <w:rPr>
          <w:rFonts w:ascii="Calibri" w:hAnsi="宋体"/>
          <w:sz w:val="24"/>
        </w:rPr>
      </w:pPr>
      <w:r>
        <w:rPr>
          <w:rFonts w:hint="eastAsia" w:ascii="Calibri" w:hAnsi="宋体"/>
          <w:sz w:val="24"/>
        </w:rPr>
        <w:t xml:space="preserve">第二条  在德育学分制模式下，学校以学分的形式对没有纳入学校课程体系的学生思想、行为、素质、能力等内容予以记录，并作出评价。学生在校期间，应按照境界修养、行为自律、素质拓展三个方面的具体要求，取得相应学分，方可参评学校的各项奖励，取得经济资助等。满足学校对于德育学分的基本合格要求，方可申请毕业。  </w:t>
      </w:r>
    </w:p>
    <w:p>
      <w:pPr>
        <w:adjustRightInd w:val="0"/>
        <w:spacing w:line="348" w:lineRule="auto"/>
        <w:ind w:firstLine="480" w:firstLineChars="200"/>
        <w:rPr>
          <w:rFonts w:ascii="Calibri" w:hAnsi="宋体"/>
          <w:sz w:val="24"/>
        </w:rPr>
      </w:pPr>
      <w:r>
        <w:rPr>
          <w:rFonts w:hint="eastAsia" w:ascii="Calibri" w:hAnsi="宋体"/>
          <w:sz w:val="24"/>
        </w:rPr>
        <w:t>第三条  德育学分制适用于我院2011级及后届具有正式学籍的在校大学生，自2011年9月1日起执行。学生本人签字并承诺遵守德育学分制的规定是学生取得和延续天华学院正式学籍的必要条件。</w:t>
      </w:r>
    </w:p>
    <w:p>
      <w:pPr>
        <w:adjustRightInd w:val="0"/>
        <w:spacing w:line="348" w:lineRule="auto"/>
        <w:ind w:firstLine="480" w:firstLineChars="200"/>
        <w:rPr>
          <w:rFonts w:ascii="Calibri" w:hAnsi="宋体"/>
          <w:sz w:val="24"/>
        </w:rPr>
      </w:pPr>
      <w:r>
        <w:rPr>
          <w:rFonts w:hint="eastAsia" w:ascii="Calibri" w:hAnsi="宋体"/>
          <w:sz w:val="24"/>
        </w:rPr>
        <w:t>第四条  我校德育学分总分设定为120学分，分为三个部分：</w:t>
      </w:r>
    </w:p>
    <w:p>
      <w:pPr>
        <w:adjustRightInd w:val="0"/>
        <w:spacing w:line="348" w:lineRule="auto"/>
        <w:ind w:firstLine="480" w:firstLineChars="200"/>
        <w:rPr>
          <w:rFonts w:ascii="Calibri" w:hAnsi="宋体"/>
          <w:sz w:val="24"/>
        </w:rPr>
      </w:pPr>
      <w:r>
        <w:rPr>
          <w:rFonts w:hint="eastAsia" w:ascii="Calibri" w:hAnsi="宋体"/>
          <w:sz w:val="24"/>
        </w:rPr>
        <w:t>（一）境界修养：总分20学分，以加分形式计算，最低毕业达标要求不低于12学分，第1</w:t>
      </w:r>
      <w:r>
        <w:rPr>
          <w:rFonts w:hint="eastAsia" w:ascii="微软雅黑" w:hAnsi="微软雅黑" w:eastAsia="微软雅黑" w:cs="微软雅黑"/>
          <w:sz w:val="24"/>
        </w:rPr>
        <w:t>~</w:t>
      </w:r>
      <w:r>
        <w:rPr>
          <w:rFonts w:hint="eastAsia" w:ascii="Calibri" w:hAnsi="宋体"/>
          <w:sz w:val="24"/>
        </w:rPr>
        <w:t>6学期每学期完成的经典阅读书目5部。</w:t>
      </w:r>
    </w:p>
    <w:p>
      <w:pPr>
        <w:adjustRightInd w:val="0"/>
        <w:spacing w:line="348" w:lineRule="auto"/>
        <w:ind w:firstLine="480" w:firstLineChars="200"/>
        <w:rPr>
          <w:rFonts w:ascii="Calibri" w:hAnsi="宋体"/>
          <w:sz w:val="24"/>
        </w:rPr>
      </w:pPr>
      <w:r>
        <w:rPr>
          <w:rFonts w:hint="eastAsia" w:ascii="Calibri" w:hAnsi="宋体"/>
          <w:sz w:val="24"/>
        </w:rPr>
        <w:t>（二）行为自律：总分80学分，以扣分形式计算，最低毕业达标要求为不低于48学分，且每学期至少达到6学分。</w:t>
      </w:r>
    </w:p>
    <w:p>
      <w:pPr>
        <w:adjustRightInd w:val="0"/>
        <w:spacing w:line="348" w:lineRule="auto"/>
        <w:ind w:firstLine="480" w:firstLineChars="200"/>
        <w:rPr>
          <w:rFonts w:ascii="Calibri" w:hAnsi="宋体"/>
          <w:sz w:val="24"/>
        </w:rPr>
      </w:pPr>
      <w:r>
        <w:rPr>
          <w:rFonts w:hint="eastAsia" w:ascii="Calibri" w:hAnsi="宋体"/>
          <w:sz w:val="24"/>
        </w:rPr>
        <w:t>（三）素质拓展：总分20学分，以加分形式计算，最低毕业达标要求为12学分，且每学期加分上限为3分。</w:t>
      </w:r>
    </w:p>
    <w:p>
      <w:pPr>
        <w:adjustRightInd w:val="0"/>
        <w:spacing w:line="348" w:lineRule="auto"/>
        <w:ind w:firstLine="480" w:firstLineChars="200"/>
        <w:rPr>
          <w:rFonts w:ascii="Calibri" w:hAnsi="宋体"/>
          <w:sz w:val="24"/>
        </w:rPr>
      </w:pPr>
      <w:r>
        <w:rPr>
          <w:rFonts w:hint="eastAsia" w:ascii="Calibri" w:hAnsi="宋体"/>
          <w:sz w:val="24"/>
        </w:rPr>
        <w:t>三项合计，德育学分毕业最低达标要求为72学分，同时三个部分的得分不能相互抵充。</w:t>
      </w:r>
    </w:p>
    <w:p>
      <w:pPr>
        <w:adjustRightInd w:val="0"/>
        <w:spacing w:line="348" w:lineRule="auto"/>
        <w:ind w:firstLine="480" w:firstLineChars="200"/>
        <w:rPr>
          <w:rFonts w:ascii="Calibri" w:hAnsi="宋体"/>
          <w:sz w:val="24"/>
        </w:rPr>
      </w:pPr>
      <w:r>
        <w:rPr>
          <w:rFonts w:hint="eastAsia" w:ascii="Calibri" w:hAnsi="宋体"/>
          <w:sz w:val="24"/>
        </w:rPr>
        <w:t>第五条  德育评价的具体内容：</w:t>
      </w:r>
    </w:p>
    <w:p>
      <w:pPr>
        <w:adjustRightInd w:val="0"/>
        <w:spacing w:line="348" w:lineRule="auto"/>
        <w:ind w:firstLine="480" w:firstLineChars="200"/>
        <w:rPr>
          <w:rFonts w:ascii="Calibri" w:hAnsi="宋体"/>
          <w:sz w:val="24"/>
        </w:rPr>
      </w:pPr>
      <w:r>
        <w:rPr>
          <w:rFonts w:hint="eastAsia" w:ascii="Calibri" w:hAnsi="宋体"/>
          <w:sz w:val="24"/>
        </w:rPr>
        <w:t>（一）境界修养：主要考察学生树立社会主义核心价值观，从中华传统文化中汲取做人做事的道理，在提高自身思想道德境界方面所作的努力。要求学生在大学期间选修一定数量的通识课程，参加一定数量的经典阅读导读讲座，参加“修身苑”文化长廊的主题学习活动，阅读30部经典著作，取得相应学分。</w:t>
      </w:r>
    </w:p>
    <w:p>
      <w:pPr>
        <w:adjustRightInd w:val="0"/>
        <w:spacing w:line="348" w:lineRule="auto"/>
        <w:ind w:firstLine="480" w:firstLineChars="200"/>
        <w:rPr>
          <w:rFonts w:ascii="Calibri" w:hAnsi="宋体"/>
          <w:sz w:val="24"/>
        </w:rPr>
      </w:pPr>
      <w:r>
        <w:rPr>
          <w:rFonts w:hint="eastAsia" w:ascii="Calibri" w:hAnsi="宋体"/>
          <w:sz w:val="24"/>
        </w:rPr>
        <w:t>（二）行为自律：主要考察学生在学习、安全、整洁、文明、纪律等方面的操行情况，对学生的各类违规行为设定德育学分扣分点。要求学生规范遵守大学生行为准则和天华学院各项管理规章制度，养成基本的公民素质，良好的学习生活习惯，具备与天华学院价值观相吻合的文明素养，知行合一，德才并进，每学期按规定取得相应学分。</w:t>
      </w:r>
    </w:p>
    <w:p>
      <w:pPr>
        <w:adjustRightInd w:val="0"/>
        <w:spacing w:line="348" w:lineRule="auto"/>
        <w:ind w:firstLine="480" w:firstLineChars="200"/>
        <w:rPr>
          <w:rFonts w:ascii="Calibri" w:hAnsi="宋体"/>
          <w:sz w:val="24"/>
        </w:rPr>
      </w:pPr>
      <w:r>
        <w:rPr>
          <w:rFonts w:hint="eastAsia" w:ascii="Calibri" w:hAnsi="宋体"/>
          <w:sz w:val="24"/>
        </w:rPr>
        <w:t>（三）素质拓展：主要考察学生践行“专、通、雅”人才培养目标，从思想进步、公益服务、实践技能、社会工作、文体活动等方面提升自我所做的努力和所取得的成绩。要求学生在大学期间参与各种服务、活动、竞赛和社会实践，取得相应学分。</w:t>
      </w:r>
    </w:p>
    <w:p>
      <w:pPr>
        <w:adjustRightInd w:val="0"/>
        <w:spacing w:line="348" w:lineRule="auto"/>
        <w:ind w:firstLine="480" w:firstLineChars="200"/>
        <w:rPr>
          <w:rFonts w:ascii="Calibri" w:hAnsi="宋体"/>
          <w:sz w:val="24"/>
        </w:rPr>
      </w:pPr>
      <w:r>
        <w:rPr>
          <w:rFonts w:hint="eastAsia" w:ascii="Calibri" w:hAnsi="宋体"/>
          <w:sz w:val="24"/>
        </w:rPr>
        <w:t>第六条  学校成立德育学分制工作领导小组，由主管校党委领导任组长，成员由学保处、教务处、通识学院、校团委等部门负责人和各二级学院主管学生工作的党总支书记组成。领导小组对全校德育学分制的实施工作负总责，学保处具体负责德育学分制的推进和日常运行工作。</w:t>
      </w:r>
    </w:p>
    <w:p>
      <w:pPr>
        <w:adjustRightInd w:val="0"/>
        <w:spacing w:line="348" w:lineRule="auto"/>
        <w:ind w:firstLine="480" w:firstLineChars="200"/>
        <w:rPr>
          <w:rFonts w:ascii="Calibri" w:hAnsi="宋体"/>
          <w:sz w:val="24"/>
        </w:rPr>
      </w:pPr>
      <w:r>
        <w:rPr>
          <w:rFonts w:hint="eastAsia" w:ascii="Calibri" w:hAnsi="宋体"/>
          <w:sz w:val="24"/>
        </w:rPr>
        <w:t>第七条  学校为每位学生建立德育学分档案（含电子档案）。学保处成立学生德育学分制管理中心，负责全校学生德育学分的录入、统计、输出和档案管理工作。</w:t>
      </w:r>
    </w:p>
    <w:p>
      <w:pPr>
        <w:adjustRightInd w:val="0"/>
        <w:spacing w:line="348" w:lineRule="auto"/>
        <w:ind w:firstLine="480" w:firstLineChars="200"/>
        <w:rPr>
          <w:rFonts w:ascii="Calibri" w:hAnsi="宋体"/>
          <w:sz w:val="24"/>
        </w:rPr>
      </w:pPr>
      <w:r>
        <w:rPr>
          <w:rFonts w:hint="eastAsia" w:ascii="Calibri" w:hAnsi="宋体"/>
          <w:sz w:val="24"/>
        </w:rPr>
        <w:t>第八条  德育学分的采集与录入：</w:t>
      </w:r>
    </w:p>
    <w:p>
      <w:pPr>
        <w:adjustRightInd w:val="0"/>
        <w:spacing w:line="348" w:lineRule="auto"/>
        <w:ind w:firstLine="480" w:firstLineChars="200"/>
        <w:rPr>
          <w:rFonts w:ascii="Calibri" w:hAnsi="宋体"/>
          <w:sz w:val="24"/>
        </w:rPr>
      </w:pPr>
      <w:r>
        <w:rPr>
          <w:rFonts w:hint="eastAsia" w:ascii="Calibri" w:hAnsi="宋体"/>
          <w:sz w:val="24"/>
        </w:rPr>
        <w:t>（一）境界修养与素质拓展模块的德育学分每学期期末录入一次。境界修养模块的学分采集由学保处组织统筹，经学生本人申请，所在二级学院审核。</w:t>
      </w:r>
    </w:p>
    <w:p>
      <w:pPr>
        <w:adjustRightInd w:val="0"/>
        <w:spacing w:line="348" w:lineRule="auto"/>
        <w:ind w:firstLine="480" w:firstLineChars="200"/>
        <w:rPr>
          <w:rFonts w:ascii="Calibri" w:hAnsi="宋体"/>
          <w:sz w:val="24"/>
        </w:rPr>
      </w:pPr>
      <w:r>
        <w:rPr>
          <w:rFonts w:hint="eastAsia" w:ascii="Calibri" w:hAnsi="宋体"/>
          <w:sz w:val="24"/>
        </w:rPr>
        <w:t>（二）素质拓展模块的数据采集由学生本人申报并附相关证明，由所在二级学院认定后，辅导员将各班学生德育学分总评成绩进行整理，并完成网上成绩录入。</w:t>
      </w:r>
    </w:p>
    <w:p>
      <w:pPr>
        <w:adjustRightInd w:val="0"/>
        <w:spacing w:line="348" w:lineRule="auto"/>
        <w:ind w:firstLine="480" w:firstLineChars="200"/>
        <w:rPr>
          <w:rFonts w:ascii="Calibri" w:hAnsi="宋体"/>
          <w:sz w:val="24"/>
        </w:rPr>
      </w:pPr>
      <w:r>
        <w:rPr>
          <w:rFonts w:hint="eastAsia" w:ascii="Calibri" w:hAnsi="宋体"/>
          <w:sz w:val="24"/>
        </w:rPr>
        <w:t>（三）行为自律模块的德育学分按学生违规行为的发生时间，经记录人认定并填写相应扣分告知单后，提交德育学分制管理中心审核并完成网上扣分录入。该模块的德育学分每学年期末汇总一次，对于未达到合格要求的学生予以告知并签字确认，同时学生可以通过大学生成长系统自行查看得分情况。</w:t>
      </w:r>
    </w:p>
    <w:p>
      <w:pPr>
        <w:adjustRightInd w:val="0"/>
        <w:spacing w:line="348" w:lineRule="auto"/>
        <w:ind w:firstLine="480" w:firstLineChars="200"/>
        <w:rPr>
          <w:rFonts w:ascii="Calibri" w:hAnsi="宋体"/>
          <w:sz w:val="24"/>
        </w:rPr>
      </w:pPr>
      <w:r>
        <w:rPr>
          <w:rFonts w:hint="eastAsia" w:ascii="Calibri" w:hAnsi="宋体"/>
          <w:sz w:val="24"/>
        </w:rPr>
        <w:t>第九条  德育学分未达到最低要求的补修措施：</w:t>
      </w:r>
    </w:p>
    <w:p>
      <w:pPr>
        <w:adjustRightInd w:val="0"/>
        <w:spacing w:line="348" w:lineRule="auto"/>
        <w:ind w:firstLine="480" w:firstLineChars="200"/>
        <w:rPr>
          <w:rFonts w:ascii="Calibri" w:hAnsi="宋体"/>
          <w:sz w:val="24"/>
        </w:rPr>
      </w:pPr>
      <w:r>
        <w:rPr>
          <w:rFonts w:hint="eastAsia" w:ascii="Calibri" w:hAnsi="宋体"/>
          <w:sz w:val="24"/>
        </w:rPr>
        <w:t>（一）境界修养模块未达最低学分要求的，须在毕业前继续选修或重学相关课程，重读相关经典著作，补足学分方可申请毕业。</w:t>
      </w:r>
    </w:p>
    <w:p>
      <w:pPr>
        <w:adjustRightInd w:val="0"/>
        <w:spacing w:line="348" w:lineRule="auto"/>
        <w:ind w:firstLine="480" w:firstLineChars="200"/>
        <w:rPr>
          <w:rFonts w:ascii="Calibri" w:hAnsi="宋体"/>
          <w:sz w:val="24"/>
        </w:rPr>
      </w:pPr>
      <w:r>
        <w:rPr>
          <w:rFonts w:hint="eastAsia" w:ascii="Calibri" w:hAnsi="宋体"/>
          <w:sz w:val="24"/>
        </w:rPr>
        <w:t>（二）素质拓展模块未达最低学分要求的，所缺学分，须在毕业前按加分项目类别自行补齐（如参加公益劳动、志愿者服务、获取职业资格证书等），提交相关证明材料，经认定获得所缺学分后，方可申请毕业。</w:t>
      </w:r>
    </w:p>
    <w:p>
      <w:pPr>
        <w:adjustRightInd w:val="0"/>
        <w:spacing w:line="348" w:lineRule="auto"/>
        <w:ind w:firstLine="480" w:firstLineChars="200"/>
        <w:rPr>
          <w:rFonts w:ascii="Calibri" w:hAnsi="宋体"/>
          <w:sz w:val="24"/>
        </w:rPr>
      </w:pPr>
      <w:r>
        <w:rPr>
          <w:rFonts w:hint="eastAsia" w:ascii="Calibri" w:hAnsi="宋体"/>
          <w:sz w:val="24"/>
        </w:rPr>
        <w:t>（三）行为自律模块未达到每学期最低学分要求的，需在次一学期放假后参加学校统一组织的行为自律训练营课程，全部训练科目认定合格后，学期该版块学分记为6分。全部合格的，方可申请毕业。</w:t>
      </w:r>
    </w:p>
    <w:p>
      <w:pPr>
        <w:adjustRightInd w:val="0"/>
        <w:spacing w:line="348" w:lineRule="auto"/>
        <w:ind w:firstLine="480" w:firstLineChars="200"/>
        <w:rPr>
          <w:rFonts w:ascii="Calibri" w:hAnsi="宋体"/>
          <w:sz w:val="24"/>
        </w:rPr>
      </w:pPr>
      <w:r>
        <w:rPr>
          <w:rFonts w:hint="eastAsia" w:ascii="Calibri" w:hAnsi="宋体"/>
          <w:sz w:val="24"/>
        </w:rPr>
        <w:t>第十条  对按德育学分制实施办法和实施细则要求生成的学分，如有异议，学生拥有申诉权。学生本人可向校学生申诉处理委员会提出书面申诉。</w:t>
      </w:r>
    </w:p>
    <w:p>
      <w:pPr>
        <w:adjustRightInd w:val="0"/>
        <w:spacing w:line="348" w:lineRule="auto"/>
        <w:ind w:firstLine="480" w:firstLineChars="200"/>
        <w:rPr>
          <w:rFonts w:ascii="Calibri" w:hAnsi="宋体"/>
          <w:sz w:val="24"/>
        </w:rPr>
      </w:pPr>
      <w:r>
        <w:rPr>
          <w:rFonts w:hint="eastAsia" w:ascii="Calibri" w:hAnsi="宋体"/>
          <w:sz w:val="24"/>
        </w:rPr>
        <w:t>校学生申诉委员会在接到申诉人的书面申诉后，15日内作出复查决定。在复查决定作出前，不更改原学分记录。</w:t>
      </w:r>
    </w:p>
    <w:p>
      <w:pPr>
        <w:adjustRightInd w:val="0"/>
        <w:spacing w:line="348" w:lineRule="auto"/>
        <w:ind w:firstLine="480" w:firstLineChars="200"/>
        <w:rPr>
          <w:rFonts w:ascii="Calibri" w:hAnsi="宋体"/>
          <w:sz w:val="24"/>
        </w:rPr>
      </w:pPr>
      <w:r>
        <w:rPr>
          <w:rFonts w:hint="eastAsia" w:ascii="Calibri" w:hAnsi="宋体"/>
          <w:sz w:val="24"/>
        </w:rPr>
        <w:t>第十一条   学校依据本办法制定《上海师范大学天华学院德育学分制实施细则》，对具体学分标准和分值、评定程序及德育学分的具体使用加以明确。</w:t>
      </w:r>
    </w:p>
    <w:p>
      <w:pPr>
        <w:adjustRightInd w:val="0"/>
        <w:spacing w:line="348" w:lineRule="auto"/>
        <w:ind w:firstLine="480" w:firstLineChars="200"/>
        <w:rPr>
          <w:rFonts w:ascii="Calibri" w:hAnsi="宋体"/>
          <w:sz w:val="24"/>
        </w:rPr>
      </w:pPr>
      <w:r>
        <w:rPr>
          <w:rFonts w:hint="eastAsia" w:ascii="Calibri" w:hAnsi="宋体"/>
          <w:sz w:val="24"/>
        </w:rPr>
        <w:t xml:space="preserve">第十二条   </w:t>
      </w:r>
      <w:r>
        <w:rPr>
          <w:rFonts w:hAnsi="宋体"/>
          <w:sz w:val="24"/>
        </w:rPr>
        <w:t>从</w:t>
      </w:r>
      <w:r>
        <w:rPr>
          <w:sz w:val="24"/>
        </w:rPr>
        <w:t>2015</w:t>
      </w:r>
      <w:r>
        <w:rPr>
          <w:rFonts w:hAnsi="宋体"/>
          <w:sz w:val="24"/>
        </w:rPr>
        <w:t>年</w:t>
      </w:r>
      <w:r>
        <w:rPr>
          <w:sz w:val="24"/>
        </w:rPr>
        <w:t>9</w:t>
      </w:r>
      <w:r>
        <w:rPr>
          <w:rFonts w:hAnsi="宋体"/>
          <w:sz w:val="24"/>
        </w:rPr>
        <w:t>月起，</w:t>
      </w:r>
      <w:r>
        <w:rPr>
          <w:rFonts w:hint="eastAsia" w:hAnsi="宋体"/>
          <w:sz w:val="24"/>
        </w:rPr>
        <w:t>学校</w:t>
      </w:r>
      <w:r>
        <w:rPr>
          <w:rFonts w:hAnsi="宋体"/>
          <w:sz w:val="24"/>
        </w:rPr>
        <w:t>在</w:t>
      </w:r>
      <w:r>
        <w:rPr>
          <w:sz w:val="24"/>
        </w:rPr>
        <w:t xml:space="preserve"> 201</w:t>
      </w:r>
      <w:r>
        <w:rPr>
          <w:rFonts w:hint="eastAsia"/>
          <w:sz w:val="24"/>
        </w:rPr>
        <w:t>5</w:t>
      </w:r>
      <w:r>
        <w:rPr>
          <w:rFonts w:hAnsi="宋体"/>
          <w:sz w:val="24"/>
        </w:rPr>
        <w:t>级学生及其后届中的德育学分考核上实行与专业学分中社会实践学分（</w:t>
      </w:r>
      <w:r>
        <w:rPr>
          <w:sz w:val="24"/>
        </w:rPr>
        <w:t>2</w:t>
      </w:r>
      <w:r>
        <w:rPr>
          <w:rFonts w:hAnsi="宋体"/>
          <w:sz w:val="24"/>
        </w:rPr>
        <w:t>学分）相挂钩</w:t>
      </w:r>
      <w:r>
        <w:rPr>
          <w:rFonts w:hint="eastAsia" w:hAnsi="宋体"/>
          <w:sz w:val="24"/>
        </w:rPr>
        <w:t>，课程名为《德育社会实践》</w:t>
      </w:r>
      <w:r>
        <w:rPr>
          <w:rFonts w:hAnsi="宋体"/>
          <w:sz w:val="24"/>
        </w:rPr>
        <w:t>，</w:t>
      </w:r>
      <w:r>
        <w:rPr>
          <w:rFonts w:hint="eastAsia" w:hAnsi="宋体"/>
          <w:sz w:val="24"/>
        </w:rPr>
        <w:t>分四个学年实施，每个学年0.5学分。</w:t>
      </w:r>
      <w:r>
        <w:rPr>
          <w:rFonts w:hAnsi="宋体"/>
          <w:sz w:val="24"/>
        </w:rPr>
        <w:t>德育学分和专业学分成为两个互补体系</w:t>
      </w:r>
      <w:r>
        <w:rPr>
          <w:rFonts w:hint="eastAsia" w:hAnsi="宋体"/>
          <w:sz w:val="24"/>
        </w:rPr>
        <w:t>，</w:t>
      </w:r>
      <w:r>
        <w:rPr>
          <w:rFonts w:hAnsi="宋体"/>
          <w:sz w:val="24"/>
        </w:rPr>
        <w:t>成</w:t>
      </w:r>
      <w:r>
        <w:rPr>
          <w:rFonts w:hint="eastAsia" w:hAnsi="宋体"/>
          <w:sz w:val="24"/>
        </w:rPr>
        <w:t>为</w:t>
      </w:r>
      <w:r>
        <w:rPr>
          <w:rFonts w:hAnsi="宋体"/>
          <w:sz w:val="24"/>
        </w:rPr>
        <w:t>天华学院育人管理的特色。</w:t>
      </w:r>
    </w:p>
    <w:p>
      <w:pPr>
        <w:adjustRightInd w:val="0"/>
        <w:spacing w:line="348" w:lineRule="auto"/>
        <w:ind w:firstLine="480" w:firstLineChars="200"/>
        <w:rPr>
          <w:rFonts w:ascii="Calibri" w:hAnsi="宋体"/>
          <w:sz w:val="24"/>
        </w:rPr>
      </w:pPr>
      <w:r>
        <w:rPr>
          <w:rFonts w:hint="eastAsia" w:ascii="Calibri" w:hAnsi="宋体"/>
          <w:sz w:val="24"/>
        </w:rPr>
        <w:t>第十三条  本办法经学生代表大会、教职工代表大会审议通过，校长签字由学院行文颁布。今后，对本办法以及《德育学分制实施细则》的修改，也应在全校范围内提前公示，重大调整须事先召开听证会议。</w:t>
      </w:r>
    </w:p>
    <w:p>
      <w:pPr>
        <w:adjustRightInd w:val="0"/>
        <w:spacing w:line="348" w:lineRule="auto"/>
        <w:ind w:firstLine="480" w:firstLineChars="200"/>
        <w:rPr>
          <w:rFonts w:ascii="宋体" w:hAnsi="宋体" w:cs="宋体"/>
          <w:sz w:val="24"/>
        </w:rPr>
      </w:pPr>
      <w:r>
        <w:rPr>
          <w:rFonts w:hint="eastAsia"/>
          <w:sz w:val="24"/>
        </w:rPr>
        <w:t>本办法</w:t>
      </w:r>
      <w:r>
        <w:rPr>
          <w:sz w:val="24"/>
        </w:rPr>
        <w:t>201</w:t>
      </w:r>
      <w:r>
        <w:rPr>
          <w:rFonts w:hint="eastAsia"/>
          <w:sz w:val="24"/>
        </w:rPr>
        <w:t>7年6月</w:t>
      </w:r>
      <w:r>
        <w:rPr>
          <w:rFonts w:hint="eastAsia" w:hAnsi="宋体"/>
          <w:sz w:val="24"/>
        </w:rPr>
        <w:t>修订，自</w:t>
      </w:r>
      <w:r>
        <w:rPr>
          <w:sz w:val="24"/>
        </w:rPr>
        <w:t>201</w:t>
      </w:r>
      <w:r>
        <w:rPr>
          <w:rFonts w:hint="eastAsia"/>
          <w:sz w:val="24"/>
        </w:rPr>
        <w:t>7</w:t>
      </w:r>
      <w:r>
        <w:rPr>
          <w:rFonts w:hint="eastAsia" w:hAnsi="宋体"/>
          <w:sz w:val="24"/>
        </w:rPr>
        <w:t>年</w:t>
      </w:r>
      <w:r>
        <w:rPr>
          <w:sz w:val="24"/>
        </w:rPr>
        <w:t>9</w:t>
      </w:r>
      <w:r>
        <w:rPr>
          <w:rFonts w:hint="eastAsia" w:hAnsi="宋体"/>
          <w:sz w:val="24"/>
        </w:rPr>
        <w:t>月</w:t>
      </w:r>
      <w:r>
        <w:rPr>
          <w:sz w:val="24"/>
        </w:rPr>
        <w:t>1</w:t>
      </w:r>
      <w:r>
        <w:rPr>
          <w:rFonts w:hint="eastAsia" w:hAnsi="宋体"/>
          <w:sz w:val="24"/>
        </w:rPr>
        <w:t>日</w:t>
      </w:r>
      <w:r>
        <w:rPr>
          <w:rFonts w:hint="eastAsia" w:ascii="宋体" w:hAnsi="宋体" w:cs="宋体"/>
          <w:sz w:val="24"/>
        </w:rPr>
        <w:t>起施行。以往有关文件中与本细则不符的，以本办法为准。</w:t>
      </w:r>
    </w:p>
    <w:p/>
    <w:p>
      <w:pPr>
        <w:spacing w:line="348" w:lineRule="auto"/>
        <w:ind w:firstLine="480" w:firstLineChars="200"/>
        <w:jc w:val="left"/>
        <w:rPr>
          <w:sz w:val="24"/>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大标宋简体">
    <w:altName w:val="Arial Unicode MS"/>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E4334"/>
    <w:rsid w:val="6A3E43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2017-06-26T01:46:00Z</dcterms:created>
  <dc:creator>Administrator</dc:creator>
  <cp:lastModifiedBy>Administrator</cp:lastModifiedBy>
  <dcterms:modified xsi:type="dcterms:W3CDTF">2017-06-26T01:47:18Z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