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上海师范大学天华学院艺术设计学院</w:t>
      </w:r>
    </w:p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201</w:t>
      </w:r>
      <w:r>
        <w:rPr>
          <w:rFonts w:hint="eastAsia"/>
          <w:b/>
          <w:bCs/>
          <w:sz w:val="24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年专升本艺术设计类专业考试大纲</w:t>
      </w:r>
    </w:p>
    <w:p>
      <w:pPr>
        <w:jc w:val="center"/>
        <w:rPr>
          <w:b/>
          <w:bCs/>
          <w:sz w:val="24"/>
          <w:szCs w:val="32"/>
        </w:rPr>
      </w:pPr>
    </w:p>
    <w:tbl>
      <w:tblPr>
        <w:tblStyle w:val="3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384" w:type="dxa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专业名称</w:t>
            </w:r>
          </w:p>
        </w:tc>
        <w:tc>
          <w:tcPr>
            <w:tcW w:w="7655" w:type="dxa"/>
            <w:gridSpan w:val="2"/>
          </w:tcPr>
          <w:p>
            <w:pPr>
              <w:numPr>
                <w:ilvl w:val="0"/>
                <w:numId w:val="1"/>
              </w:num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数字媒体艺术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环境设计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考试科目</w:t>
            </w:r>
          </w:p>
        </w:tc>
        <w:tc>
          <w:tcPr>
            <w:tcW w:w="7655" w:type="dxa"/>
            <w:gridSpan w:val="2"/>
          </w:tcPr>
          <w:p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设计色彩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考试时间</w:t>
            </w:r>
          </w:p>
        </w:tc>
        <w:tc>
          <w:tcPr>
            <w:tcW w:w="7655" w:type="dxa"/>
            <w:gridSpan w:val="2"/>
          </w:tcPr>
          <w:p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180分钟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考试方式</w:t>
            </w:r>
          </w:p>
        </w:tc>
        <w:tc>
          <w:tcPr>
            <w:tcW w:w="7655" w:type="dxa"/>
            <w:gridSpan w:val="2"/>
          </w:tcPr>
          <w:p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手绘装饰画作品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试卷总分</w:t>
            </w:r>
          </w:p>
        </w:tc>
        <w:tc>
          <w:tcPr>
            <w:tcW w:w="7655" w:type="dxa"/>
            <w:gridSpan w:val="2"/>
          </w:tcPr>
          <w:p>
            <w:pPr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100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vMerge w:val="restart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参考书目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书名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设计·色彩（新一版）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vMerge w:val="continue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书号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ISBN978-7-5322-9617-0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vMerge w:val="continue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作者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邬烈炎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vMerge w:val="continue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出版社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上海人民美术出版社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vMerge w:val="continue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版本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hint="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  <w:lang w:eastAsia="zh-CN"/>
              </w:rPr>
              <w:t>2015年11月第一版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9" w:hRule="atLeast"/>
          <w:jc w:val="center"/>
        </w:trPr>
        <w:tc>
          <w:tcPr>
            <w:tcW w:w="1384" w:type="dxa"/>
          </w:tcPr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考试内容</w:t>
            </w:r>
          </w:p>
        </w:tc>
        <w:tc>
          <w:tcPr>
            <w:tcW w:w="7655" w:type="dxa"/>
            <w:gridSpan w:val="2"/>
          </w:tcPr>
          <w:p>
            <w:pPr>
              <w:rPr>
                <w:rFonts w:hint="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考试内容为现场手绘创作</w:t>
            </w:r>
          </w:p>
          <w:p>
            <w:pPr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1．试题内容和要求：</w:t>
            </w:r>
          </w:p>
          <w:p>
            <w:pPr>
              <w:ind w:left="340"/>
              <w:rPr>
                <w:rFonts w:hint="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（</w:t>
            </w:r>
            <w:r>
              <w:rPr>
                <w:rFonts w:hint="eastAsia"/>
                <w:sz w:val="24"/>
                <w:szCs w:val="32"/>
              </w:rPr>
              <w:t>1</w:t>
            </w:r>
            <w:r>
              <w:rPr>
                <w:sz w:val="24"/>
                <w:szCs w:val="32"/>
              </w:rPr>
              <w:t>）根据创作主题，运用联想、创意或象征的手法，创作一幅装饰画；</w:t>
            </w:r>
          </w:p>
          <w:p>
            <w:pPr>
              <w:ind w:left="340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（2）</w:t>
            </w:r>
            <w:r>
              <w:rPr>
                <w:sz w:val="24"/>
                <w:szCs w:val="32"/>
              </w:rPr>
              <w:t>装饰画</w:t>
            </w:r>
            <w:r>
              <w:rPr>
                <w:rFonts w:hint="eastAsia"/>
                <w:sz w:val="24"/>
                <w:szCs w:val="32"/>
              </w:rPr>
              <w:t>尺寸：25 cm×25 cm；规定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黑色与白色以外，</w:t>
            </w:r>
            <w:r>
              <w:rPr>
                <w:rFonts w:hint="eastAsia"/>
                <w:sz w:val="24"/>
                <w:szCs w:val="32"/>
              </w:rPr>
              <w:t>色彩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使用</w:t>
            </w:r>
            <w:r>
              <w:rPr>
                <w:rFonts w:hint="eastAsia"/>
                <w:sz w:val="24"/>
                <w:szCs w:val="32"/>
              </w:rPr>
              <w:t>限制（4—6套色</w:t>
            </w:r>
            <w:r>
              <w:rPr>
                <w:rFonts w:hint="eastAsia"/>
                <w:sz w:val="24"/>
                <w:szCs w:val="32"/>
                <w:lang w:eastAsia="zh-CN"/>
              </w:rPr>
              <w:t>）</w:t>
            </w:r>
            <w:r>
              <w:rPr>
                <w:rFonts w:hint="eastAsia"/>
                <w:sz w:val="24"/>
                <w:szCs w:val="32"/>
              </w:rPr>
              <w:t>；绘画工具水粉、水彩、丙烯、马克笔、彩色铅笔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等</w:t>
            </w:r>
            <w:r>
              <w:rPr>
                <w:rFonts w:hint="eastAsia"/>
                <w:sz w:val="24"/>
                <w:szCs w:val="32"/>
              </w:rPr>
              <w:t>均可。</w:t>
            </w:r>
          </w:p>
          <w:p>
            <w:pPr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2．评分标准：</w:t>
            </w:r>
          </w:p>
          <w:p>
            <w:pPr>
              <w:ind w:left="34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（1）符合题意，构思新颖（25分）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所创作的作品必须符合题意（10分）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运用联想、创意或象征的手法，构思新颖独特</w:t>
            </w:r>
            <w:r>
              <w:rPr>
                <w:rFonts w:hint="eastAsia"/>
                <w:sz w:val="24"/>
                <w:szCs w:val="32"/>
              </w:rPr>
              <w:t>（15分）</w:t>
            </w:r>
          </w:p>
          <w:p>
            <w:pPr>
              <w:ind w:left="34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（2）构图饱满，造型优美</w:t>
            </w:r>
            <w:r>
              <w:rPr>
                <w:sz w:val="24"/>
                <w:szCs w:val="32"/>
              </w:rPr>
              <w:t>（</w:t>
            </w:r>
            <w:r>
              <w:rPr>
                <w:rFonts w:hint="eastAsia"/>
                <w:sz w:val="24"/>
                <w:szCs w:val="32"/>
              </w:rPr>
              <w:t>30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分</w:t>
            </w:r>
            <w:r>
              <w:rPr>
                <w:sz w:val="24"/>
                <w:szCs w:val="32"/>
              </w:rPr>
              <w:t>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画面构图完整、饱满、均衡，图形大小搭配适当（15分）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画中各种造型的夸张、变形适宜美观而富有趣味性（15分）</w:t>
            </w:r>
          </w:p>
          <w:p>
            <w:pPr>
              <w:ind w:left="34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（3）色彩明快，搭配和谐（30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32"/>
              </w:rPr>
              <w:t>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用色符合限制要求（4—6套色），色调明快亮丽（15分）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用色有主次，色彩搭配符合对比、调和的要求（15分）</w:t>
            </w:r>
          </w:p>
          <w:p>
            <w:pPr>
              <w:ind w:left="340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（4）画面工整、细腻、美观（15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32"/>
              </w:rPr>
              <w:t>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绘画方法娴熟，勾线工整流畅（5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32"/>
              </w:rPr>
              <w:t>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涂色均匀细腻，富有装饰美感（5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32"/>
              </w:rPr>
              <w:t>）</w:t>
            </w:r>
          </w:p>
          <w:p>
            <w:pPr>
              <w:pStyle w:val="5"/>
              <w:numPr>
                <w:ilvl w:val="0"/>
                <w:numId w:val="2"/>
              </w:numPr>
              <w:ind w:left="987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画面整体效果美观、大方、醒目（5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分</w:t>
            </w:r>
            <w:r>
              <w:rPr>
                <w:rFonts w:hint="eastAsia"/>
                <w:sz w:val="24"/>
                <w:szCs w:val="32"/>
              </w:rPr>
              <w:t>）</w:t>
            </w:r>
          </w:p>
          <w:p>
            <w:pPr>
              <w:rPr>
                <w:rFonts w:hint="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【注】</w:t>
            </w:r>
          </w:p>
          <w:p>
            <w:pPr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1．纸张由主考单位准备</w:t>
            </w:r>
            <w:r>
              <w:rPr>
                <w:rFonts w:hint="eastAsia"/>
                <w:sz w:val="24"/>
                <w:szCs w:val="32"/>
                <w:lang w:eastAsia="zh-CN"/>
              </w:rPr>
              <w:t>，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为4开白色卡纸</w:t>
            </w:r>
            <w:r>
              <w:rPr>
                <w:rFonts w:hint="eastAsia"/>
                <w:sz w:val="24"/>
                <w:szCs w:val="32"/>
              </w:rPr>
              <w:t>。</w:t>
            </w:r>
          </w:p>
          <w:p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2．工具材料、颜料由考生自备。</w:t>
            </w:r>
          </w:p>
        </w:tc>
      </w:tr>
    </w:tbl>
    <w:p>
      <w:pPr>
        <w:jc w:val="both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15052"/>
    <w:multiLevelType w:val="multilevel"/>
    <w:tmpl w:val="54115052"/>
    <w:lvl w:ilvl="0" w:tentative="0">
      <w:start w:val="1"/>
      <w:numFmt w:val="bullet"/>
      <w:lvlText w:val=""/>
      <w:lvlJc w:val="left"/>
      <w:pPr>
        <w:ind w:left="7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20" w:hanging="420"/>
      </w:pPr>
      <w:rPr>
        <w:rFonts w:hint="default" w:ascii="Wingdings" w:hAnsi="Wingdings"/>
      </w:rPr>
    </w:lvl>
  </w:abstractNum>
  <w:abstractNum w:abstractNumId="1">
    <w:nsid w:val="73C2C925"/>
    <w:multiLevelType w:val="singleLevel"/>
    <w:tmpl w:val="73C2C9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9650E"/>
    <w:rsid w:val="20401523"/>
    <w:rsid w:val="43385ADD"/>
    <w:rsid w:val="55B27B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510</Characters>
  <Lines>4</Lines>
  <Paragraphs>1</Paragraphs>
  <TotalTime>5</TotalTime>
  <ScaleCrop>false</ScaleCrop>
  <LinksUpToDate>false</LinksUpToDate>
  <CharactersWithSpaces>598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2018-01-15T20:43:00Z</dcterms:created>
  <dc:creator>xuziq</dc:creator>
  <cp:lastModifiedBy>徐子卿</cp:lastModifiedBy>
  <dcterms:modified xsi:type="dcterms:W3CDTF">2019-03-20T01:44:45Z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